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0" w:rsidRDefault="00282200">
      <w:pPr>
        <w:rPr>
          <w:b/>
        </w:rPr>
      </w:pPr>
    </w:p>
    <w:p w:rsidR="00F670A2" w:rsidRPr="00113712" w:rsidRDefault="008A213F" w:rsidP="001137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Education Studies - </w:t>
      </w:r>
      <w:r w:rsidR="00217DD3" w:rsidRPr="00113712">
        <w:rPr>
          <w:b/>
          <w:sz w:val="28"/>
          <w:szCs w:val="28"/>
          <w:u w:val="single"/>
        </w:rPr>
        <w:t xml:space="preserve">Admissions </w:t>
      </w:r>
      <w:r>
        <w:rPr>
          <w:b/>
          <w:sz w:val="28"/>
          <w:szCs w:val="28"/>
          <w:u w:val="single"/>
        </w:rPr>
        <w:t>Rubric</w:t>
      </w:r>
    </w:p>
    <w:p w:rsidR="00953121" w:rsidRDefault="00953121" w:rsidP="00953121">
      <w:pPr>
        <w:ind w:left="180"/>
        <w:rPr>
          <w:i/>
        </w:rPr>
      </w:pPr>
      <w:r w:rsidRPr="00086310">
        <w:rPr>
          <w:i/>
        </w:rPr>
        <w:t>This grid is provided to show how each student is scored according to th</w:t>
      </w:r>
      <w:r w:rsidR="00B62ADB">
        <w:rPr>
          <w:i/>
        </w:rPr>
        <w:t>e admission criteria.  The top</w:t>
      </w:r>
      <w:r w:rsidRPr="00086310">
        <w:rPr>
          <w:i/>
        </w:rPr>
        <w:t xml:space="preserve"> students (highest points) are </w:t>
      </w:r>
      <w:r w:rsidR="005B4700">
        <w:rPr>
          <w:i/>
        </w:rPr>
        <w:t>admitted</w:t>
      </w:r>
      <w:r w:rsidRPr="00086310">
        <w:rPr>
          <w:i/>
        </w:rPr>
        <w:t xml:space="preserve"> each semester </w:t>
      </w:r>
      <w:r w:rsidR="00705F13">
        <w:rPr>
          <w:i/>
        </w:rPr>
        <w:t>(11</w:t>
      </w:r>
      <w:r w:rsidR="005B4700">
        <w:rPr>
          <w:i/>
        </w:rPr>
        <w:t>0 students are admitted each semester). Criteria are subject to change in any given semester.</w:t>
      </w:r>
    </w:p>
    <w:p w:rsidR="005B4700" w:rsidRPr="00086310" w:rsidRDefault="005B4700" w:rsidP="00953121">
      <w:pPr>
        <w:ind w:left="180"/>
        <w:rPr>
          <w:i/>
        </w:rPr>
      </w:pPr>
    </w:p>
    <w:p w:rsidR="00217DD3" w:rsidRPr="00086310" w:rsidRDefault="00953121" w:rsidP="00953121">
      <w:pPr>
        <w:rPr>
          <w:b/>
        </w:rPr>
      </w:pPr>
      <w:r w:rsidRPr="00086310">
        <w:rPr>
          <w:b/>
        </w:rPr>
        <w:t xml:space="preserve">I. </w:t>
      </w:r>
      <w:r w:rsidR="00217DD3" w:rsidRPr="00086310">
        <w:rPr>
          <w:b/>
        </w:rPr>
        <w:t xml:space="preserve">ACADEMICS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217DD3" w:rsidRPr="00086310" w:rsidTr="00C008A1"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Higher Education GPA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</w:p>
          <w:p w:rsidR="00217DD3" w:rsidRPr="00086310" w:rsidRDefault="00217DD3" w:rsidP="00266650">
            <w:pPr>
              <w:jc w:val="center"/>
            </w:pPr>
            <w:r w:rsidRPr="00086310">
              <w:t>2.75</w:t>
            </w:r>
          </w:p>
        </w:tc>
        <w:tc>
          <w:tcPr>
            <w:tcW w:w="1265" w:type="dxa"/>
          </w:tcPr>
          <w:p w:rsidR="00217DD3" w:rsidRPr="00086310" w:rsidRDefault="000F155C" w:rsidP="00C008A1">
            <w:pPr>
              <w:jc w:val="center"/>
            </w:pPr>
            <w:r>
              <w:t>____</w:t>
            </w:r>
          </w:p>
        </w:tc>
        <w:tc>
          <w:tcPr>
            <w:tcW w:w="1265" w:type="dxa"/>
          </w:tcPr>
          <w:p w:rsidR="00217DD3" w:rsidRPr="00086310" w:rsidRDefault="000F155C" w:rsidP="00C008A1">
            <w:pPr>
              <w:jc w:val="center"/>
            </w:pPr>
            <w:r>
              <w:t>____</w:t>
            </w:r>
          </w:p>
        </w:tc>
        <w:tc>
          <w:tcPr>
            <w:tcW w:w="1265" w:type="dxa"/>
          </w:tcPr>
          <w:p w:rsidR="00217DD3" w:rsidRPr="00086310" w:rsidRDefault="000F155C" w:rsidP="00C008A1">
            <w:pPr>
              <w:jc w:val="center"/>
            </w:pPr>
            <w:r>
              <w:t>____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</w:p>
          <w:p w:rsidR="00217DD3" w:rsidRPr="00086310" w:rsidRDefault="00217DD3" w:rsidP="00C008A1">
            <w:pPr>
              <w:jc w:val="center"/>
            </w:pPr>
            <w:r w:rsidRPr="00086310">
              <w:t>4.00</w:t>
            </w:r>
          </w:p>
        </w:tc>
        <w:tc>
          <w:tcPr>
            <w:tcW w:w="1266" w:type="dxa"/>
          </w:tcPr>
          <w:p w:rsidR="00217DD3" w:rsidRPr="00086310" w:rsidRDefault="00953121" w:rsidP="00C008A1">
            <w:pPr>
              <w:jc w:val="center"/>
            </w:pPr>
            <w:r w:rsidRPr="00086310">
              <w:t xml:space="preserve">Max </w:t>
            </w:r>
          </w:p>
          <w:p w:rsidR="00953121" w:rsidRPr="00086310" w:rsidRDefault="00086310" w:rsidP="00C008A1">
            <w:pPr>
              <w:jc w:val="center"/>
            </w:pPr>
            <w:r w:rsidRPr="00086310">
              <w:t>4.00</w:t>
            </w:r>
            <w:r w:rsidR="00953121" w:rsidRPr="00086310">
              <w:t xml:space="preserve"> </w:t>
            </w:r>
          </w:p>
        </w:tc>
      </w:tr>
    </w:tbl>
    <w:p w:rsidR="00705F13" w:rsidRDefault="00705F13" w:rsidP="00705F13">
      <w:pPr>
        <w:rPr>
          <w:rFonts w:asciiTheme="majorHAnsi" w:eastAsia="Calibri" w:hAnsiTheme="majorHAnsi"/>
          <w:sz w:val="22"/>
          <w:szCs w:val="22"/>
        </w:rPr>
      </w:pPr>
      <w:r>
        <w:t>Note: All students will be considered under their last 30 most recent credits completed (including</w:t>
      </w:r>
      <w:r w:rsidR="008355A8">
        <w:t xml:space="preserve"> all credits in any given semester totaling 30 or more credits</w:t>
      </w:r>
      <w:r w:rsidR="008355A8" w:rsidRPr="00086310">
        <w:t>)</w:t>
      </w:r>
      <w:r w:rsidR="00266650">
        <w:t xml:space="preserve">. </w:t>
      </w:r>
      <w:r>
        <w:t>The calculation of the last 30 most recent credit must be a</w:t>
      </w:r>
      <w:r>
        <w:rPr>
          <w:rFonts w:asciiTheme="majorHAnsi" w:eastAsia="Calibri" w:hAnsiTheme="majorHAnsi"/>
          <w:sz w:val="22"/>
          <w:szCs w:val="22"/>
        </w:rPr>
        <w:t xml:space="preserve"> minimum GPA of 2.75. Students must have a C or better in pedagogy and major coursework and must have a minimum GPA of 2.75 in the pedagogy and major course to be eligible to student teach.</w:t>
      </w:r>
    </w:p>
    <w:p w:rsidR="00EF2466" w:rsidRDefault="00EF2466">
      <w:pPr>
        <w:rPr>
          <w:b/>
        </w:rPr>
      </w:pPr>
    </w:p>
    <w:p w:rsidR="00217DD3" w:rsidRPr="00086310" w:rsidRDefault="00C86CC4">
      <w:pPr>
        <w:rPr>
          <w:b/>
        </w:rPr>
      </w:pPr>
      <w:r w:rsidRPr="00086310">
        <w:rPr>
          <w:b/>
        </w:rPr>
        <w:t xml:space="preserve">II. COMMUNICATION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82"/>
        <w:gridCol w:w="1265"/>
        <w:gridCol w:w="1265"/>
        <w:gridCol w:w="1265"/>
        <w:gridCol w:w="1265"/>
        <w:gridCol w:w="1266"/>
      </w:tblGrid>
      <w:tr w:rsidR="00217DD3" w:rsidRPr="00086310" w:rsidTr="00C008A1">
        <w:tc>
          <w:tcPr>
            <w:tcW w:w="1548" w:type="dxa"/>
          </w:tcPr>
          <w:p w:rsidR="00217DD3" w:rsidRPr="00086310" w:rsidRDefault="00217DD3" w:rsidP="00C008A1">
            <w:pPr>
              <w:jc w:val="center"/>
            </w:pPr>
            <w:r w:rsidRPr="00086310">
              <w:t xml:space="preserve">3 </w:t>
            </w:r>
            <w:proofErr w:type="spellStart"/>
            <w:r w:rsidRPr="00086310">
              <w:t>cr</w:t>
            </w:r>
            <w:proofErr w:type="spellEnd"/>
            <w:r w:rsidRPr="00086310">
              <w:t xml:space="preserve"> Writing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(ENG 111)</w:t>
            </w:r>
          </w:p>
        </w:tc>
        <w:tc>
          <w:tcPr>
            <w:tcW w:w="982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2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3.0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3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4.0</w:t>
            </w:r>
          </w:p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6" w:type="dxa"/>
          </w:tcPr>
          <w:p w:rsidR="00217DD3" w:rsidRPr="00086310" w:rsidRDefault="00953121" w:rsidP="00C008A1">
            <w:pPr>
              <w:jc w:val="center"/>
            </w:pPr>
            <w:r w:rsidRPr="00086310">
              <w:t>3</w:t>
            </w:r>
          </w:p>
        </w:tc>
      </w:tr>
      <w:tr w:rsidR="00217DD3" w:rsidRPr="00086310" w:rsidTr="00C008A1">
        <w:tc>
          <w:tcPr>
            <w:tcW w:w="1548" w:type="dxa"/>
          </w:tcPr>
          <w:p w:rsidR="00217DD3" w:rsidRPr="00086310" w:rsidRDefault="00217DD3">
            <w:r w:rsidRPr="00086310">
              <w:t xml:space="preserve">3 </w:t>
            </w:r>
            <w:proofErr w:type="spellStart"/>
            <w:r w:rsidRPr="00086310">
              <w:t>cr</w:t>
            </w:r>
            <w:proofErr w:type="spellEnd"/>
            <w:r w:rsidRPr="00086310">
              <w:t xml:space="preserve"> Speech</w:t>
            </w:r>
          </w:p>
          <w:p w:rsidR="00217DD3" w:rsidRPr="00086310" w:rsidRDefault="00217DD3">
            <w:r w:rsidRPr="00086310">
              <w:t>(CMST 191)</w:t>
            </w:r>
          </w:p>
        </w:tc>
        <w:tc>
          <w:tcPr>
            <w:tcW w:w="982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2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3.0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3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4.0</w:t>
            </w:r>
          </w:p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6" w:type="dxa"/>
          </w:tcPr>
          <w:p w:rsidR="00217DD3" w:rsidRPr="00086310" w:rsidRDefault="00953121" w:rsidP="00C008A1">
            <w:pPr>
              <w:jc w:val="center"/>
            </w:pPr>
            <w:r w:rsidRPr="00086310">
              <w:t>3</w:t>
            </w:r>
          </w:p>
        </w:tc>
      </w:tr>
    </w:tbl>
    <w:p w:rsidR="00217DD3" w:rsidRPr="00086310" w:rsidRDefault="00217DD3"/>
    <w:p w:rsidR="00217DD3" w:rsidRPr="00086310" w:rsidRDefault="00217DD3">
      <w:pPr>
        <w:rPr>
          <w:b/>
        </w:rPr>
      </w:pPr>
      <w:r w:rsidRPr="00086310">
        <w:rPr>
          <w:b/>
        </w:rPr>
        <w:t>III. MATHEMATICS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82"/>
        <w:gridCol w:w="1265"/>
        <w:gridCol w:w="1265"/>
        <w:gridCol w:w="1265"/>
        <w:gridCol w:w="1265"/>
        <w:gridCol w:w="1266"/>
      </w:tblGrid>
      <w:tr w:rsidR="00217DD3" w:rsidRPr="00086310" w:rsidTr="003C6238">
        <w:tc>
          <w:tcPr>
            <w:tcW w:w="1548" w:type="dxa"/>
          </w:tcPr>
          <w:p w:rsidR="00217DD3" w:rsidRPr="00086310" w:rsidRDefault="00217DD3">
            <w:r w:rsidRPr="00086310">
              <w:t xml:space="preserve">3 </w:t>
            </w:r>
            <w:proofErr w:type="spellStart"/>
            <w:r w:rsidRPr="00086310">
              <w:t>cr</w:t>
            </w:r>
            <w:proofErr w:type="spellEnd"/>
            <w:r w:rsidRPr="00086310">
              <w:t xml:space="preserve"> Math </w:t>
            </w:r>
          </w:p>
          <w:p w:rsidR="00217DD3" w:rsidRPr="00086310" w:rsidRDefault="00217DD3">
            <w:r w:rsidRPr="00086310">
              <w:t>(Math 100)</w:t>
            </w:r>
          </w:p>
        </w:tc>
        <w:tc>
          <w:tcPr>
            <w:tcW w:w="982" w:type="dxa"/>
          </w:tcPr>
          <w:p w:rsidR="00217DD3" w:rsidRPr="00086310" w:rsidRDefault="00217DD3" w:rsidP="00C008A1">
            <w:pPr>
              <w:jc w:val="center"/>
            </w:pPr>
            <w:r w:rsidRPr="00086310">
              <w:t>1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2.0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2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3.0</w:t>
            </w:r>
          </w:p>
        </w:tc>
        <w:tc>
          <w:tcPr>
            <w:tcW w:w="1265" w:type="dxa"/>
          </w:tcPr>
          <w:p w:rsidR="00217DD3" w:rsidRPr="00086310" w:rsidRDefault="00217DD3" w:rsidP="00C008A1">
            <w:pPr>
              <w:jc w:val="center"/>
            </w:pPr>
            <w:r w:rsidRPr="00086310">
              <w:t>3</w:t>
            </w:r>
          </w:p>
          <w:p w:rsidR="00217DD3" w:rsidRPr="00086310" w:rsidRDefault="00217DD3" w:rsidP="00C008A1">
            <w:pPr>
              <w:jc w:val="center"/>
            </w:pPr>
            <w:r w:rsidRPr="00086310">
              <w:t>4.0</w:t>
            </w:r>
          </w:p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6" w:type="dxa"/>
          </w:tcPr>
          <w:p w:rsidR="00217DD3" w:rsidRPr="00086310" w:rsidRDefault="00953121" w:rsidP="00C008A1">
            <w:pPr>
              <w:jc w:val="center"/>
            </w:pPr>
            <w:r w:rsidRPr="00086310">
              <w:t>3</w:t>
            </w:r>
          </w:p>
        </w:tc>
      </w:tr>
      <w:tr w:rsidR="00217DD3" w:rsidRPr="00086310" w:rsidTr="003C6238">
        <w:tc>
          <w:tcPr>
            <w:tcW w:w="1548" w:type="dxa"/>
          </w:tcPr>
          <w:p w:rsidR="00217DD3" w:rsidRPr="00086310" w:rsidRDefault="00217DD3">
            <w:r w:rsidRPr="00086310">
              <w:t>Higher Math</w:t>
            </w:r>
          </w:p>
          <w:p w:rsidR="00217DD3" w:rsidRPr="00086310" w:rsidRDefault="00217DD3"/>
        </w:tc>
        <w:tc>
          <w:tcPr>
            <w:tcW w:w="982" w:type="dxa"/>
          </w:tcPr>
          <w:p w:rsidR="00217DD3" w:rsidRPr="00086310" w:rsidRDefault="00217DD3" w:rsidP="00C008A1">
            <w:pPr>
              <w:jc w:val="center"/>
            </w:pPr>
            <w:r w:rsidRPr="00086310">
              <w:t>1</w:t>
            </w:r>
          </w:p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5" w:type="dxa"/>
          </w:tcPr>
          <w:p w:rsidR="00217DD3" w:rsidRPr="00086310" w:rsidRDefault="00217DD3"/>
        </w:tc>
        <w:tc>
          <w:tcPr>
            <w:tcW w:w="1266" w:type="dxa"/>
          </w:tcPr>
          <w:p w:rsidR="00217DD3" w:rsidRPr="00086310" w:rsidRDefault="00953121" w:rsidP="00C008A1">
            <w:pPr>
              <w:jc w:val="center"/>
            </w:pPr>
            <w:r w:rsidRPr="00086310">
              <w:t>1</w:t>
            </w:r>
          </w:p>
        </w:tc>
      </w:tr>
    </w:tbl>
    <w:p w:rsidR="00113712" w:rsidRDefault="00113712" w:rsidP="00113712">
      <w:pPr>
        <w:rPr>
          <w:b/>
        </w:rPr>
      </w:pPr>
    </w:p>
    <w:p w:rsidR="00B426AD" w:rsidRDefault="002C4120" w:rsidP="00B426AD">
      <w:pPr>
        <w:rPr>
          <w:spacing w:val="-1"/>
          <w:sz w:val="20"/>
          <w:szCs w:val="20"/>
        </w:rPr>
      </w:pPr>
      <w:r>
        <w:rPr>
          <w:b/>
        </w:rPr>
        <w:t xml:space="preserve">IV. </w:t>
      </w:r>
      <w:r w:rsidR="00EF2466">
        <w:rPr>
          <w:b/>
        </w:rPr>
        <w:t xml:space="preserve">MTLE </w:t>
      </w:r>
      <w:r w:rsidR="004736EF">
        <w:rPr>
          <w:b/>
        </w:rPr>
        <w:t xml:space="preserve">Basics Skills or ACT Plus Writing </w:t>
      </w:r>
      <w:r w:rsidR="002F7B6C">
        <w:rPr>
          <w:b/>
        </w:rPr>
        <w:t>or SAT exam</w:t>
      </w:r>
      <w:r w:rsidR="00EF2466">
        <w:rPr>
          <w:b/>
        </w:rPr>
        <w:t xml:space="preserve">: </w:t>
      </w:r>
      <w:r w:rsidR="00EF2466" w:rsidRPr="00EF2466">
        <w:rPr>
          <w:sz w:val="20"/>
          <w:szCs w:val="20"/>
        </w:rPr>
        <w:t xml:space="preserve">Students </w:t>
      </w:r>
      <w:r w:rsidRPr="00EF2466">
        <w:rPr>
          <w:sz w:val="20"/>
          <w:szCs w:val="20"/>
        </w:rPr>
        <w:t xml:space="preserve">must </w:t>
      </w:r>
      <w:r w:rsidR="00EF2466" w:rsidRPr="00EF2466">
        <w:rPr>
          <w:sz w:val="20"/>
          <w:szCs w:val="20"/>
        </w:rPr>
        <w:t xml:space="preserve">attempt all </w:t>
      </w:r>
      <w:r w:rsidR="00EF2466" w:rsidRPr="002F7B6C">
        <w:rPr>
          <w:sz w:val="20"/>
          <w:szCs w:val="20"/>
        </w:rPr>
        <w:t>three Basic Skills exams (Math, Reading,</w:t>
      </w:r>
      <w:r w:rsidR="00B426AD" w:rsidRPr="002F7B6C">
        <w:rPr>
          <w:sz w:val="20"/>
          <w:szCs w:val="20"/>
        </w:rPr>
        <w:t xml:space="preserve"> and Writing) with </w:t>
      </w:r>
      <w:r w:rsidR="00EF2466" w:rsidRPr="002F7B6C">
        <w:rPr>
          <w:sz w:val="20"/>
          <w:szCs w:val="20"/>
        </w:rPr>
        <w:t xml:space="preserve">passing scores on at </w:t>
      </w:r>
      <w:r w:rsidR="00B426AD" w:rsidRPr="002F7B6C">
        <w:rPr>
          <w:sz w:val="20"/>
          <w:szCs w:val="20"/>
        </w:rPr>
        <w:t xml:space="preserve">least </w:t>
      </w:r>
      <w:r w:rsidR="00EF2466" w:rsidRPr="002F7B6C">
        <w:rPr>
          <w:sz w:val="20"/>
          <w:szCs w:val="20"/>
        </w:rPr>
        <w:t>two</w:t>
      </w:r>
      <w:r w:rsidR="00B426AD" w:rsidRPr="002F7B6C">
        <w:rPr>
          <w:sz w:val="20"/>
          <w:szCs w:val="20"/>
        </w:rPr>
        <w:t xml:space="preserve"> of the three</w:t>
      </w:r>
      <w:r w:rsidR="00EF2466" w:rsidRPr="002F7B6C">
        <w:rPr>
          <w:sz w:val="20"/>
          <w:szCs w:val="20"/>
        </w:rPr>
        <w:t xml:space="preserve"> exams</w:t>
      </w:r>
      <w:r w:rsidR="004736EF" w:rsidRPr="002F7B6C">
        <w:rPr>
          <w:sz w:val="20"/>
          <w:szCs w:val="20"/>
        </w:rPr>
        <w:t xml:space="preserve"> </w:t>
      </w:r>
      <w:r w:rsidR="00BF2CBC" w:rsidRPr="002F7B6C">
        <w:rPr>
          <w:sz w:val="20"/>
          <w:szCs w:val="20"/>
        </w:rPr>
        <w:t xml:space="preserve">or </w:t>
      </w:r>
      <w:r w:rsidR="002F7B6C" w:rsidRPr="002F7B6C">
        <w:rPr>
          <w:sz w:val="20"/>
          <w:szCs w:val="20"/>
        </w:rPr>
        <w:t xml:space="preserve">have met the ACT or SAT </w:t>
      </w:r>
      <w:r w:rsidR="002F7B6C">
        <w:rPr>
          <w:sz w:val="20"/>
          <w:szCs w:val="20"/>
        </w:rPr>
        <w:t>requirement (</w:t>
      </w:r>
      <w:r w:rsidR="002F7B6C" w:rsidRPr="002F7B6C">
        <w:rPr>
          <w:spacing w:val="-1"/>
          <w:sz w:val="20"/>
          <w:szCs w:val="20"/>
        </w:rPr>
        <w:t>ACT Plus Writing Exam</w:t>
      </w:r>
      <w:r w:rsidR="002F7B6C" w:rsidRPr="002F7B6C">
        <w:rPr>
          <w:sz w:val="20"/>
          <w:szCs w:val="20"/>
        </w:rPr>
        <w:t xml:space="preserve"> </w:t>
      </w:r>
      <w:r w:rsidR="002F7B6C" w:rsidRPr="002F7B6C">
        <w:rPr>
          <w:spacing w:val="-1"/>
          <w:sz w:val="20"/>
          <w:szCs w:val="20"/>
        </w:rPr>
        <w:t>composite score of 22 or higher and combined English/Writing score of 21 or higher or have SAT score of 510 or higher in Reading, 510 or higher in Writing and 520 or higher in Mathematics</w:t>
      </w:r>
      <w:r w:rsidR="002F7B6C">
        <w:rPr>
          <w:spacing w:val="-1"/>
          <w:sz w:val="20"/>
          <w:szCs w:val="20"/>
        </w:rPr>
        <w:t>)</w:t>
      </w:r>
      <w:r w:rsidR="002F7B6C" w:rsidRPr="002F7B6C">
        <w:rPr>
          <w:spacing w:val="-1"/>
          <w:sz w:val="20"/>
          <w:szCs w:val="20"/>
        </w:rPr>
        <w:t>.</w:t>
      </w:r>
    </w:p>
    <w:p w:rsidR="002F7B6C" w:rsidRPr="003C6238" w:rsidRDefault="002F7B6C" w:rsidP="00B426A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913"/>
        <w:gridCol w:w="1053"/>
        <w:gridCol w:w="1053"/>
        <w:gridCol w:w="1053"/>
        <w:gridCol w:w="1053"/>
        <w:gridCol w:w="1053"/>
        <w:gridCol w:w="1162"/>
      </w:tblGrid>
      <w:tr w:rsidR="004736EF" w:rsidRPr="00086310" w:rsidTr="004736E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2F7B6C" w:rsidRDefault="004736EF" w:rsidP="00BF2CBC">
            <w:pPr>
              <w:rPr>
                <w:sz w:val="20"/>
                <w:szCs w:val="20"/>
              </w:rPr>
            </w:pPr>
            <w:r w:rsidRPr="002F7B6C">
              <w:rPr>
                <w:sz w:val="20"/>
                <w:szCs w:val="20"/>
              </w:rPr>
              <w:t xml:space="preserve">Passed three BS Exams or Met ACT </w:t>
            </w:r>
            <w:r w:rsidR="002F7B6C" w:rsidRPr="002F7B6C">
              <w:rPr>
                <w:sz w:val="20"/>
                <w:szCs w:val="20"/>
              </w:rPr>
              <w:t xml:space="preserve">or SAT </w:t>
            </w:r>
            <w:r w:rsidRPr="002F7B6C">
              <w:rPr>
                <w:sz w:val="20"/>
                <w:szCs w:val="20"/>
              </w:rPr>
              <w:t>requirement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EA161D">
            <w:pPr>
              <w:jc w:val="center"/>
            </w:pPr>
            <w:r>
              <w:t>1</w:t>
            </w:r>
          </w:p>
        </w:tc>
      </w:tr>
      <w:tr w:rsidR="004736EF" w:rsidRPr="00086310" w:rsidTr="004736EF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EF2466" w:rsidRDefault="004736EF" w:rsidP="00113712">
            <w:pPr>
              <w:rPr>
                <w:b/>
              </w:rPr>
            </w:pPr>
            <w:r w:rsidRPr="00EF2466">
              <w:rPr>
                <w:b/>
              </w:rPr>
              <w:t>Total Points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086310" w:rsidRDefault="004736EF" w:rsidP="00113712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EF" w:rsidRPr="00EF2466" w:rsidRDefault="004736EF" w:rsidP="00EA161D">
            <w:pPr>
              <w:jc w:val="center"/>
              <w:rPr>
                <w:b/>
              </w:rPr>
            </w:pPr>
            <w:r w:rsidRPr="00EF2466">
              <w:rPr>
                <w:b/>
              </w:rPr>
              <w:t>15.00</w:t>
            </w:r>
          </w:p>
        </w:tc>
      </w:tr>
    </w:tbl>
    <w:p w:rsidR="002C4120" w:rsidRDefault="002C4120">
      <w:pPr>
        <w:rPr>
          <w:szCs w:val="16"/>
        </w:rPr>
      </w:pPr>
    </w:p>
    <w:p w:rsidR="00113712" w:rsidRDefault="00705F13">
      <w:pPr>
        <w:rPr>
          <w:szCs w:val="16"/>
        </w:rPr>
      </w:pPr>
      <w:r>
        <w:rPr>
          <w:szCs w:val="16"/>
        </w:rPr>
        <w:t xml:space="preserve">Note: </w:t>
      </w:r>
      <w:r w:rsidRPr="00705F13">
        <w:rPr>
          <w:szCs w:val="16"/>
        </w:rPr>
        <w:t xml:space="preserve">Students must have all MTLE Basic Skills passed </w:t>
      </w:r>
      <w:r w:rsidR="00D055B3">
        <w:rPr>
          <w:szCs w:val="16"/>
        </w:rPr>
        <w:t xml:space="preserve">or have </w:t>
      </w:r>
      <w:r w:rsidR="002F7B6C">
        <w:rPr>
          <w:szCs w:val="16"/>
        </w:rPr>
        <w:t xml:space="preserve">met the </w:t>
      </w:r>
      <w:r w:rsidR="00D055B3">
        <w:rPr>
          <w:szCs w:val="16"/>
        </w:rPr>
        <w:t xml:space="preserve">ACT </w:t>
      </w:r>
      <w:r w:rsidR="002F7B6C">
        <w:rPr>
          <w:szCs w:val="16"/>
        </w:rPr>
        <w:t xml:space="preserve">or SAT requirement listed above </w:t>
      </w:r>
      <w:r w:rsidR="00D055B3">
        <w:rPr>
          <w:szCs w:val="16"/>
        </w:rPr>
        <w:t xml:space="preserve">to be eligible for </w:t>
      </w:r>
      <w:r w:rsidRPr="00705F13">
        <w:rPr>
          <w:szCs w:val="16"/>
        </w:rPr>
        <w:t xml:space="preserve">student </w:t>
      </w:r>
      <w:r w:rsidR="00D055B3">
        <w:rPr>
          <w:szCs w:val="16"/>
        </w:rPr>
        <w:t>t</w:t>
      </w:r>
      <w:r w:rsidRPr="00705F13">
        <w:rPr>
          <w:szCs w:val="16"/>
        </w:rPr>
        <w:t>each</w:t>
      </w:r>
      <w:r w:rsidR="00D055B3">
        <w:rPr>
          <w:szCs w:val="16"/>
        </w:rPr>
        <w:t>ing</w:t>
      </w:r>
      <w:r w:rsidRPr="00705F13">
        <w:rPr>
          <w:szCs w:val="16"/>
        </w:rPr>
        <w:t>.</w:t>
      </w:r>
    </w:p>
    <w:p w:rsidR="002F7B6C" w:rsidRPr="00705F13" w:rsidRDefault="002F7B6C">
      <w:pPr>
        <w:rPr>
          <w:szCs w:val="16"/>
        </w:rPr>
      </w:pPr>
    </w:p>
    <w:p w:rsidR="00C72F5D" w:rsidRPr="00051163" w:rsidRDefault="00851C1A" w:rsidP="003C62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6"/>
          <w:szCs w:val="16"/>
        </w:rPr>
      </w:pPr>
      <w:r w:rsidRPr="00051163">
        <w:rPr>
          <w:sz w:val="18"/>
          <w:szCs w:val="18"/>
        </w:rPr>
        <w:t xml:space="preserve">Tier 2: </w:t>
      </w:r>
      <w:r w:rsidR="003C6238">
        <w:rPr>
          <w:sz w:val="18"/>
          <w:szCs w:val="18"/>
        </w:rPr>
        <w:t>Students who do</w:t>
      </w:r>
      <w:r w:rsidR="00EE7B4F">
        <w:rPr>
          <w:sz w:val="18"/>
          <w:szCs w:val="18"/>
        </w:rPr>
        <w:t xml:space="preserve"> not make it on the Tier </w:t>
      </w:r>
      <w:r w:rsidRPr="00051163">
        <w:rPr>
          <w:sz w:val="18"/>
          <w:szCs w:val="18"/>
        </w:rPr>
        <w:t>1</w:t>
      </w:r>
      <w:r w:rsidR="003C6238">
        <w:rPr>
          <w:sz w:val="18"/>
          <w:szCs w:val="18"/>
        </w:rPr>
        <w:t xml:space="preserve"> (top 1</w:t>
      </w:r>
      <w:r w:rsidR="00705F13">
        <w:rPr>
          <w:sz w:val="18"/>
          <w:szCs w:val="18"/>
        </w:rPr>
        <w:t>10</w:t>
      </w:r>
      <w:r w:rsidR="003C6238">
        <w:rPr>
          <w:sz w:val="18"/>
          <w:szCs w:val="18"/>
        </w:rPr>
        <w:t xml:space="preserve"> scores) </w:t>
      </w:r>
      <w:r w:rsidRPr="00051163">
        <w:rPr>
          <w:sz w:val="18"/>
          <w:szCs w:val="18"/>
        </w:rPr>
        <w:t>list</w:t>
      </w:r>
      <w:r w:rsidR="00EE7B4F">
        <w:rPr>
          <w:sz w:val="18"/>
          <w:szCs w:val="18"/>
        </w:rPr>
        <w:t xml:space="preserve"> will be put on a waiting list--i</w:t>
      </w:r>
      <w:r w:rsidRPr="00051163">
        <w:rPr>
          <w:sz w:val="18"/>
          <w:szCs w:val="18"/>
        </w:rPr>
        <w:t>f any of the students on Tier 1 drop out</w:t>
      </w:r>
      <w:r w:rsidR="003C6238">
        <w:rPr>
          <w:sz w:val="18"/>
          <w:szCs w:val="18"/>
        </w:rPr>
        <w:t>,</w:t>
      </w:r>
      <w:r w:rsidRPr="00051163">
        <w:rPr>
          <w:sz w:val="18"/>
          <w:szCs w:val="18"/>
        </w:rPr>
        <w:t xml:space="preserve"> then students on Tier 2 will be contacted starting with the students who have the highest scores on Tier 2.</w:t>
      </w:r>
      <w:r w:rsidR="003C6238">
        <w:rPr>
          <w:sz w:val="18"/>
          <w:szCs w:val="18"/>
        </w:rPr>
        <w:t xml:space="preserve"> </w:t>
      </w:r>
    </w:p>
    <w:sectPr w:rsidR="00C72F5D" w:rsidRPr="00051163" w:rsidSect="00C86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1E" w:rsidRDefault="005A2D1E">
      <w:r>
        <w:separator/>
      </w:r>
    </w:p>
  </w:endnote>
  <w:endnote w:type="continuationSeparator" w:id="0">
    <w:p w:rsidR="005A2D1E" w:rsidRDefault="005A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7" w:rsidRDefault="00707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02" w:rsidRDefault="00C061BE">
    <w:pPr>
      <w:pStyle w:val="Footer"/>
    </w:pPr>
    <w:r>
      <w:rPr>
        <w:sz w:val="18"/>
        <w:szCs w:val="18"/>
      </w:rPr>
      <w:t>Teacher Education Unit</w:t>
    </w:r>
    <w:r w:rsidR="00E57702">
      <w:rPr>
        <w:sz w:val="18"/>
        <w:szCs w:val="18"/>
      </w:rPr>
      <w:t xml:space="preserve">/Paula O’Malley/Admissions Scoring Grid – Updated </w:t>
    </w:r>
    <w:r w:rsidR="002F7B6C">
      <w:rPr>
        <w:sz w:val="18"/>
        <w:szCs w:val="18"/>
      </w:rPr>
      <w:t>12-18</w:t>
    </w:r>
    <w:r w:rsidR="00EF2466">
      <w:rPr>
        <w:sz w:val="18"/>
        <w:szCs w:val="18"/>
      </w:rPr>
      <w:t>-14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7" w:rsidRDefault="00707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1E" w:rsidRDefault="005A2D1E">
      <w:r>
        <w:separator/>
      </w:r>
    </w:p>
  </w:footnote>
  <w:footnote w:type="continuationSeparator" w:id="0">
    <w:p w:rsidR="005A2D1E" w:rsidRDefault="005A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7" w:rsidRDefault="00707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7" w:rsidRDefault="007075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A7" w:rsidRDefault="00707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A61"/>
    <w:multiLevelType w:val="hybridMultilevel"/>
    <w:tmpl w:val="38BE2E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650C0"/>
    <w:multiLevelType w:val="hybridMultilevel"/>
    <w:tmpl w:val="4F4476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B"/>
    <w:rsid w:val="00044F09"/>
    <w:rsid w:val="0005096A"/>
    <w:rsid w:val="00051163"/>
    <w:rsid w:val="000614C1"/>
    <w:rsid w:val="000801FF"/>
    <w:rsid w:val="00086310"/>
    <w:rsid w:val="000923BB"/>
    <w:rsid w:val="000E3410"/>
    <w:rsid w:val="000F155C"/>
    <w:rsid w:val="00107255"/>
    <w:rsid w:val="001075A4"/>
    <w:rsid w:val="00113712"/>
    <w:rsid w:val="001F6477"/>
    <w:rsid w:val="002065EB"/>
    <w:rsid w:val="00217DD3"/>
    <w:rsid w:val="002575E9"/>
    <w:rsid w:val="00266650"/>
    <w:rsid w:val="00275F1F"/>
    <w:rsid w:val="00281C21"/>
    <w:rsid w:val="00282200"/>
    <w:rsid w:val="002A3AC5"/>
    <w:rsid w:val="002A79E1"/>
    <w:rsid w:val="002C4120"/>
    <w:rsid w:val="002F74AB"/>
    <w:rsid w:val="002F7B6C"/>
    <w:rsid w:val="003712EC"/>
    <w:rsid w:val="003A428B"/>
    <w:rsid w:val="003B1B83"/>
    <w:rsid w:val="003C6238"/>
    <w:rsid w:val="003C76EB"/>
    <w:rsid w:val="003D7BB4"/>
    <w:rsid w:val="0040465E"/>
    <w:rsid w:val="00434A9C"/>
    <w:rsid w:val="00440BFA"/>
    <w:rsid w:val="004736EF"/>
    <w:rsid w:val="00492E1A"/>
    <w:rsid w:val="004D22D3"/>
    <w:rsid w:val="005146B7"/>
    <w:rsid w:val="00534719"/>
    <w:rsid w:val="00546511"/>
    <w:rsid w:val="005A2D1E"/>
    <w:rsid w:val="005B4700"/>
    <w:rsid w:val="005B655B"/>
    <w:rsid w:val="005C0984"/>
    <w:rsid w:val="00615604"/>
    <w:rsid w:val="00630F17"/>
    <w:rsid w:val="00647572"/>
    <w:rsid w:val="006E6D31"/>
    <w:rsid w:val="006F627A"/>
    <w:rsid w:val="00705B93"/>
    <w:rsid w:val="00705F13"/>
    <w:rsid w:val="007075A7"/>
    <w:rsid w:val="00735A9F"/>
    <w:rsid w:val="007612A6"/>
    <w:rsid w:val="0079105F"/>
    <w:rsid w:val="008300EF"/>
    <w:rsid w:val="008355A8"/>
    <w:rsid w:val="00851C1A"/>
    <w:rsid w:val="0087670E"/>
    <w:rsid w:val="008A213F"/>
    <w:rsid w:val="0090649B"/>
    <w:rsid w:val="00940840"/>
    <w:rsid w:val="00953121"/>
    <w:rsid w:val="00973F78"/>
    <w:rsid w:val="00982D5E"/>
    <w:rsid w:val="009B63B9"/>
    <w:rsid w:val="00A12516"/>
    <w:rsid w:val="00A41AC3"/>
    <w:rsid w:val="00A50F4F"/>
    <w:rsid w:val="00A701C8"/>
    <w:rsid w:val="00AA4823"/>
    <w:rsid w:val="00AC1024"/>
    <w:rsid w:val="00AC236C"/>
    <w:rsid w:val="00B02D51"/>
    <w:rsid w:val="00B23A82"/>
    <w:rsid w:val="00B357D0"/>
    <w:rsid w:val="00B426AD"/>
    <w:rsid w:val="00B51B96"/>
    <w:rsid w:val="00B62ADB"/>
    <w:rsid w:val="00B8225F"/>
    <w:rsid w:val="00BA70A0"/>
    <w:rsid w:val="00BD7378"/>
    <w:rsid w:val="00BF2CBC"/>
    <w:rsid w:val="00C008A1"/>
    <w:rsid w:val="00C061BE"/>
    <w:rsid w:val="00C72F5D"/>
    <w:rsid w:val="00C86CC4"/>
    <w:rsid w:val="00CB1BEB"/>
    <w:rsid w:val="00CD4F20"/>
    <w:rsid w:val="00D055B3"/>
    <w:rsid w:val="00D37350"/>
    <w:rsid w:val="00D80DFB"/>
    <w:rsid w:val="00D86FBE"/>
    <w:rsid w:val="00DA1741"/>
    <w:rsid w:val="00DA19E8"/>
    <w:rsid w:val="00DF092D"/>
    <w:rsid w:val="00E00980"/>
    <w:rsid w:val="00E51FFB"/>
    <w:rsid w:val="00E57702"/>
    <w:rsid w:val="00EA161D"/>
    <w:rsid w:val="00EB547B"/>
    <w:rsid w:val="00EE7B4F"/>
    <w:rsid w:val="00EF2466"/>
    <w:rsid w:val="00F670A2"/>
    <w:rsid w:val="00FA16AC"/>
    <w:rsid w:val="00FB6116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54990-2181-4C18-9B00-20B6404A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57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7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05F"/>
    <w:rPr>
      <w:rFonts w:ascii="Tahoma" w:hAnsi="Tahoma" w:cs="Tahoma"/>
      <w:sz w:val="16"/>
      <w:szCs w:val="16"/>
    </w:rPr>
  </w:style>
  <w:style w:type="character" w:styleId="Hyperlink">
    <w:name w:val="Hyperlink"/>
    <w:rsid w:val="009B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Scoring Grid F – Elementary ( EC, K-6 PP, K-8 Subject Specialty)</vt:lpstr>
    </vt:vector>
  </TitlesOfParts>
  <Company>WSU</Company>
  <LinksUpToDate>false</LinksUpToDate>
  <CharactersWithSpaces>1908</CharactersWithSpaces>
  <SharedDoc>false</SharedDoc>
  <HLinks>
    <vt:vector size="6" baseType="variant"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mailto:edstu2@winona.edu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Scoring Grid F – Elementary ( EC, K-6 PP, K-8 Subject Specialty)</dc:title>
  <dc:creator>WSU</dc:creator>
  <cp:lastModifiedBy>OMalley, Paula J</cp:lastModifiedBy>
  <cp:revision>23</cp:revision>
  <cp:lastPrinted>2014-08-11T20:10:00Z</cp:lastPrinted>
  <dcterms:created xsi:type="dcterms:W3CDTF">2013-04-04T21:42:00Z</dcterms:created>
  <dcterms:modified xsi:type="dcterms:W3CDTF">2014-12-17T22:29:00Z</dcterms:modified>
</cp:coreProperties>
</file>