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57" w:rsidRDefault="00207971" w:rsidP="002079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ACADEMIC AFFAIRS AND CURRICULUM COMMITTEE</w:t>
      </w:r>
    </w:p>
    <w:p w:rsidR="00207971" w:rsidRDefault="00207971" w:rsidP="00207971">
      <w:pPr>
        <w:jc w:val="center"/>
      </w:pPr>
    </w:p>
    <w:p w:rsidR="00207971" w:rsidRPr="00207971" w:rsidRDefault="00207971" w:rsidP="00207971">
      <w:pPr>
        <w:jc w:val="center"/>
        <w:rPr>
          <w:color w:val="FF0000"/>
        </w:rPr>
      </w:pPr>
      <w:r>
        <w:t xml:space="preserve">A2C2 </w:t>
      </w:r>
      <w:r w:rsidR="00740922">
        <w:t>Minutes</w:t>
      </w:r>
      <w:r>
        <w:t xml:space="preserve"> for </w:t>
      </w:r>
      <w:r w:rsidR="00CA7D05">
        <w:t>January 27, 2010</w:t>
      </w:r>
    </w:p>
    <w:p w:rsidR="00207971" w:rsidRPr="00282FAB" w:rsidRDefault="006D491F" w:rsidP="00207971">
      <w:pPr>
        <w:jc w:val="center"/>
        <w:rPr>
          <w:b/>
          <w:color w:val="FF0000"/>
        </w:rPr>
      </w:pPr>
      <w:r>
        <w:t xml:space="preserve">Maxwell </w:t>
      </w:r>
      <w:r w:rsidR="00F134DE" w:rsidRPr="00F134DE">
        <w:t>158</w:t>
      </w:r>
    </w:p>
    <w:p w:rsidR="004909AF" w:rsidRDefault="004909AF" w:rsidP="00207971">
      <w:pPr>
        <w:jc w:val="center"/>
      </w:pPr>
      <w:r>
        <w:t>3:30 p.m.</w:t>
      </w:r>
    </w:p>
    <w:p w:rsidR="00F134DE" w:rsidRDefault="00F134DE" w:rsidP="00207971">
      <w:pPr>
        <w:jc w:val="center"/>
      </w:pPr>
    </w:p>
    <w:p w:rsidR="00F134DE" w:rsidRPr="00D17FAE" w:rsidRDefault="00F134DE" w:rsidP="00F134DE">
      <w:r>
        <w:t xml:space="preserve">Attendees:  </w:t>
      </w:r>
      <w:r w:rsidR="00477BF5" w:rsidRPr="00D17FAE">
        <w:t xml:space="preserve">Ann Rethlefsen, Larry Bergin, </w:t>
      </w:r>
      <w:proofErr w:type="spellStart"/>
      <w:r w:rsidR="003A0BCA" w:rsidRPr="00D17FAE">
        <w:t>ChunLok</w:t>
      </w:r>
      <w:proofErr w:type="spellEnd"/>
      <w:r w:rsidR="003A0BCA" w:rsidRPr="00D17FAE">
        <w:t xml:space="preserve"> </w:t>
      </w:r>
      <w:proofErr w:type="spellStart"/>
      <w:r w:rsidR="003A0BCA" w:rsidRPr="00D17FAE">
        <w:t>Mah</w:t>
      </w:r>
      <w:proofErr w:type="spellEnd"/>
      <w:r w:rsidR="00477BF5" w:rsidRPr="00D17FAE">
        <w:t xml:space="preserve">, Pat Paulson, Dana Brigson, Sara Hein, Kelly Herold, </w:t>
      </w:r>
      <w:r w:rsidR="00642F3A" w:rsidRPr="00D17FAE">
        <w:t>Sudharsan Iyengar</w:t>
      </w:r>
      <w:r w:rsidR="00477BF5" w:rsidRPr="00D17FAE">
        <w:t xml:space="preserve">, Dan Kauffman, Mark Wrolstad, </w:t>
      </w:r>
      <w:r w:rsidR="00D57986" w:rsidRPr="00D17FAE">
        <w:t>Lilian Ramos</w:t>
      </w:r>
      <w:r w:rsidR="00477BF5" w:rsidRPr="00D17FAE">
        <w:t>, Steve Allard, Nancy Jensen, Greg Schmidt, Mark Eriksen,  Chris Malone, Eric Brisson, Martha Scheckel,</w:t>
      </w:r>
      <w:r w:rsidR="00642F3A" w:rsidRPr="00D17FAE">
        <w:t xml:space="preserve"> </w:t>
      </w:r>
      <w:r w:rsidR="003A0BCA" w:rsidRPr="00D17FAE">
        <w:t>Nathan Moore</w:t>
      </w:r>
      <w:r w:rsidR="00477BF5" w:rsidRPr="00D17FAE">
        <w:t xml:space="preserve">, </w:t>
      </w:r>
      <w:r w:rsidR="003A0BCA" w:rsidRPr="00D17FAE">
        <w:t>Darrel Downs</w:t>
      </w:r>
      <w:r w:rsidR="00477BF5" w:rsidRPr="00D17FAE">
        <w:t xml:space="preserve">, </w:t>
      </w:r>
      <w:r w:rsidR="003A0BCA" w:rsidRPr="00D17FAE">
        <w:t>Charles Schreiber</w:t>
      </w:r>
      <w:r w:rsidR="00477BF5" w:rsidRPr="00D17FAE">
        <w:t xml:space="preserve">, Ron Elcombe, </w:t>
      </w:r>
      <w:r w:rsidR="00D17FAE" w:rsidRPr="00D17FAE">
        <w:t xml:space="preserve">Begum </w:t>
      </w:r>
      <w:proofErr w:type="spellStart"/>
      <w:r w:rsidR="00D17FAE" w:rsidRPr="00D17FAE">
        <w:t>Aybar-Damali</w:t>
      </w:r>
      <w:proofErr w:type="spellEnd"/>
      <w:r w:rsidR="00477BF5" w:rsidRPr="00D17FAE">
        <w:t>, Ruth Charles, Jeanne Danneker, Jim Williams</w:t>
      </w:r>
    </w:p>
    <w:p w:rsidR="00F134DE" w:rsidRDefault="00F134DE" w:rsidP="00F134DE"/>
    <w:p w:rsidR="00F134DE" w:rsidRDefault="00F134DE" w:rsidP="00F134DE">
      <w:r>
        <w:t>Guests:</w:t>
      </w:r>
      <w:r w:rsidR="00642F3A">
        <w:t xml:space="preserve">  Glenn Petersen, Mark Stambaugh</w:t>
      </w:r>
      <w:r w:rsidR="00D17FAE">
        <w:t>,</w:t>
      </w:r>
      <w:r w:rsidR="003A0BCA" w:rsidRPr="003A0BCA">
        <w:t xml:space="preserve"> </w:t>
      </w:r>
      <w:r w:rsidR="003A0BCA" w:rsidRPr="00477BF5">
        <w:t>Andy Ferstl</w:t>
      </w:r>
      <w:r w:rsidR="00D17FAE">
        <w:t>,</w:t>
      </w:r>
      <w:r w:rsidR="003A0BCA" w:rsidRPr="003A0BCA">
        <w:t xml:space="preserve"> </w:t>
      </w:r>
      <w:r w:rsidR="003A0BCA" w:rsidRPr="00477BF5">
        <w:t>Brian Aldrich</w:t>
      </w:r>
    </w:p>
    <w:p w:rsidR="00C573DA" w:rsidRDefault="00C573DA" w:rsidP="00207971">
      <w:pPr>
        <w:jc w:val="center"/>
      </w:pPr>
    </w:p>
    <w:p w:rsidR="00C573DA" w:rsidRDefault="00C573DA" w:rsidP="00402194">
      <w:pPr>
        <w:numPr>
          <w:ilvl w:val="0"/>
          <w:numId w:val="1"/>
        </w:numPr>
      </w:pPr>
      <w:r>
        <w:t>Call to Order</w:t>
      </w:r>
      <w:r w:rsidR="0013579D">
        <w:t>- the meeting was called to order at 3:</w:t>
      </w:r>
      <w:r w:rsidR="00642F3A">
        <w:t>32</w:t>
      </w:r>
      <w:r w:rsidR="0013579D">
        <w:t xml:space="preserve">  pm by Chair Ann Rethlefsen</w:t>
      </w:r>
    </w:p>
    <w:p w:rsidR="00C573DA" w:rsidRDefault="00C573DA" w:rsidP="00402194"/>
    <w:p w:rsidR="00C573DA" w:rsidRDefault="00C573DA" w:rsidP="00402194">
      <w:pPr>
        <w:numPr>
          <w:ilvl w:val="0"/>
          <w:numId w:val="1"/>
        </w:numPr>
      </w:pPr>
      <w:r>
        <w:t>Adoption of Agenda</w:t>
      </w:r>
      <w:r w:rsidR="00256E04">
        <w:t>- additional agenda item, New Business C, Learning Outcomes, m/s Danneker/Schmidt to adopt modified agenda, motion passes.</w:t>
      </w:r>
    </w:p>
    <w:p w:rsidR="00C573DA" w:rsidRDefault="00C573DA" w:rsidP="00402194"/>
    <w:p w:rsidR="00C573DA" w:rsidRDefault="00C573DA" w:rsidP="00402194">
      <w:pPr>
        <w:numPr>
          <w:ilvl w:val="0"/>
          <w:numId w:val="1"/>
        </w:numPr>
      </w:pPr>
      <w:r>
        <w:t>Approval of Minutes</w:t>
      </w:r>
      <w:r w:rsidRPr="00C72393">
        <w:t xml:space="preserve">: </w:t>
      </w:r>
      <w:r w:rsidR="00B7484E">
        <w:t>January 13, 2010</w:t>
      </w:r>
      <w:r w:rsidR="007970AB">
        <w:t xml:space="preserve">  Danneker/Moore m/s to adopted minutes reflecting addition of correct name for Ramos, add Charles Schreiber</w:t>
      </w:r>
    </w:p>
    <w:p w:rsidR="00C573DA" w:rsidRDefault="00C573DA" w:rsidP="00402194"/>
    <w:p w:rsidR="00C573DA" w:rsidRDefault="00C573DA" w:rsidP="00402194">
      <w:pPr>
        <w:numPr>
          <w:ilvl w:val="0"/>
          <w:numId w:val="1"/>
        </w:numPr>
      </w:pPr>
      <w:r>
        <w:t>Chair’s Report</w:t>
      </w:r>
      <w:r w:rsidR="00323080">
        <w:t>- Budget discussion at Meet &amp; Confer.  2012-1</w:t>
      </w:r>
      <w:r w:rsidR="00BC414C">
        <w:t>3</w:t>
      </w:r>
      <w:r w:rsidR="00323080">
        <w:t xml:space="preserve"> there may be some changes.  Last choice is retrenchment, but it is unknown at this time.  No </w:t>
      </w:r>
      <w:proofErr w:type="gramStart"/>
      <w:r w:rsidR="00323080">
        <w:t>future Early Separation Incentives are</w:t>
      </w:r>
      <w:proofErr w:type="gramEnd"/>
      <w:r w:rsidR="00323080">
        <w:t xml:space="preserve"> planned.  </w:t>
      </w:r>
    </w:p>
    <w:p w:rsidR="003A7007" w:rsidRDefault="003A7007" w:rsidP="00402194">
      <w:pPr>
        <w:pStyle w:val="ListParagraph"/>
      </w:pPr>
    </w:p>
    <w:p w:rsidR="003A7007" w:rsidRDefault="003A7007" w:rsidP="00402194">
      <w:pPr>
        <w:numPr>
          <w:ilvl w:val="0"/>
          <w:numId w:val="1"/>
        </w:numPr>
      </w:pPr>
      <w:r>
        <w:t>General Education Program Request: Mark Stambaugh</w:t>
      </w:r>
      <w:r w:rsidR="00BE718B">
        <w:t xml:space="preserve">- request to be under General Studies instead of USP.  Under General Education he needs just 1- 3hour </w:t>
      </w:r>
      <w:r w:rsidR="00041DAE">
        <w:t xml:space="preserve">‘Different Cultures’ </w:t>
      </w:r>
      <w:r w:rsidR="00BE718B">
        <w:t>course, under USP there would be a number of courses required.  Transferred from a junior college.</w:t>
      </w:r>
      <w:r w:rsidR="00041DAE">
        <w:t xml:space="preserve">  </w:t>
      </w:r>
      <w:proofErr w:type="gramStart"/>
      <w:r w:rsidR="00041DAE">
        <w:t>m/s</w:t>
      </w:r>
      <w:proofErr w:type="gramEnd"/>
      <w:r w:rsidR="00041DAE">
        <w:t xml:space="preserve"> Wrolstad/Iyengar to approve request.   Motion passes unanimously.</w:t>
      </w:r>
    </w:p>
    <w:p w:rsidR="00C573DA" w:rsidRDefault="00C573DA" w:rsidP="00402194"/>
    <w:p w:rsidR="00C573DA" w:rsidRPr="00C72393" w:rsidRDefault="00C573DA" w:rsidP="00402194">
      <w:pPr>
        <w:numPr>
          <w:ilvl w:val="0"/>
          <w:numId w:val="1"/>
        </w:numPr>
      </w:pPr>
      <w:r>
        <w:t xml:space="preserve">Course &amp; Program Proposal Subcommittee Report: </w:t>
      </w:r>
      <w:r w:rsidR="00B7484E">
        <w:t>There was no CPPS Meeting.</w:t>
      </w:r>
      <w:r w:rsidR="00BC414C">
        <w:t xml:space="preserve"> There will be one next Wednesday, 2/3/2010.</w:t>
      </w:r>
    </w:p>
    <w:p w:rsidR="00C573DA" w:rsidRDefault="00C573DA" w:rsidP="00402194"/>
    <w:p w:rsidR="00C72393" w:rsidRDefault="00C573DA" w:rsidP="00402194">
      <w:pPr>
        <w:numPr>
          <w:ilvl w:val="0"/>
          <w:numId w:val="1"/>
        </w:numPr>
      </w:pPr>
      <w:r>
        <w:t>Univers</w:t>
      </w:r>
      <w:r w:rsidR="003A7007">
        <w:t>ity Studies Subcommittee Report</w:t>
      </w:r>
      <w:r>
        <w:t xml:space="preserve"> from </w:t>
      </w:r>
      <w:r w:rsidR="003A7007">
        <w:t>January 20, 2010</w:t>
      </w:r>
      <w:r w:rsidRPr="00C72393">
        <w:t>.</w:t>
      </w:r>
      <w:r>
        <w:t xml:space="preserve"> </w:t>
      </w:r>
      <w:r w:rsidR="00B7484E">
        <w:t>There was no University Studies Meeting</w:t>
      </w:r>
      <w:r w:rsidR="00BC414C">
        <w:t xml:space="preserve">.  NOV for director will be coming out shortly.  </w:t>
      </w:r>
    </w:p>
    <w:p w:rsidR="003A7007" w:rsidRDefault="003A7007" w:rsidP="00402194">
      <w:pPr>
        <w:ind w:left="720"/>
      </w:pPr>
    </w:p>
    <w:p w:rsidR="00D85EE4" w:rsidRDefault="00D85EE4" w:rsidP="00402194">
      <w:pPr>
        <w:numPr>
          <w:ilvl w:val="0"/>
          <w:numId w:val="1"/>
        </w:numPr>
      </w:pPr>
      <w:r>
        <w:t>Notifications</w:t>
      </w:r>
    </w:p>
    <w:p w:rsidR="00484202" w:rsidRDefault="00484202" w:rsidP="00402194">
      <w:pPr>
        <w:pStyle w:val="ListParagraph"/>
      </w:pPr>
    </w:p>
    <w:p w:rsidR="00484202" w:rsidRDefault="00484202" w:rsidP="00402194">
      <w:pPr>
        <w:numPr>
          <w:ilvl w:val="1"/>
          <w:numId w:val="1"/>
        </w:numPr>
      </w:pPr>
      <w:r>
        <w:t>USS Retroactive Credit Notification: FLAN 218: The New Europeans</w:t>
      </w:r>
    </w:p>
    <w:p w:rsidR="00484202" w:rsidRDefault="000D6F8C" w:rsidP="00402194">
      <w:pPr>
        <w:numPr>
          <w:ilvl w:val="1"/>
          <w:numId w:val="1"/>
        </w:numPr>
      </w:pPr>
      <w:r>
        <w:t>ART 221: Art History I: Change in course description;</w:t>
      </w:r>
    </w:p>
    <w:p w:rsidR="000D6F8C" w:rsidRDefault="000D6F8C" w:rsidP="00402194">
      <w:pPr>
        <w:numPr>
          <w:ilvl w:val="1"/>
          <w:numId w:val="1"/>
        </w:numPr>
      </w:pPr>
      <w:r>
        <w:t>ART 222: Art History II: change in course description;</w:t>
      </w:r>
    </w:p>
    <w:p w:rsidR="000D6F8C" w:rsidRDefault="000D6F8C" w:rsidP="00402194">
      <w:pPr>
        <w:numPr>
          <w:ilvl w:val="1"/>
          <w:numId w:val="1"/>
        </w:numPr>
      </w:pPr>
      <w:r>
        <w:t>ART 252: Survey of Women Artists: Change in Course Title from Survey of Women Artists to Survey of Women in Art; Change in course description</w:t>
      </w:r>
    </w:p>
    <w:p w:rsidR="000D6F8C" w:rsidRDefault="000D6F8C" w:rsidP="00402194">
      <w:pPr>
        <w:numPr>
          <w:ilvl w:val="1"/>
          <w:numId w:val="1"/>
        </w:numPr>
      </w:pPr>
      <w:r>
        <w:t>CME 460: Introduction to Finite Element Analysis: Change in course description</w:t>
      </w:r>
    </w:p>
    <w:p w:rsidR="00882411" w:rsidRDefault="00882411" w:rsidP="00402194">
      <w:pPr>
        <w:numPr>
          <w:ilvl w:val="1"/>
          <w:numId w:val="1"/>
        </w:numPr>
      </w:pPr>
      <w:r>
        <w:t>BANKED COURSE: OM 398: Internship</w:t>
      </w:r>
    </w:p>
    <w:p w:rsidR="00882411" w:rsidRDefault="00882411" w:rsidP="00402194">
      <w:pPr>
        <w:numPr>
          <w:ilvl w:val="1"/>
          <w:numId w:val="1"/>
        </w:numPr>
      </w:pPr>
      <w:r>
        <w:t>BANKED COURSE: OM 399: Internship Problems</w:t>
      </w:r>
    </w:p>
    <w:p w:rsidR="00882411" w:rsidRDefault="00882411" w:rsidP="00402194">
      <w:pPr>
        <w:numPr>
          <w:ilvl w:val="1"/>
          <w:numId w:val="1"/>
        </w:numPr>
      </w:pPr>
      <w:r>
        <w:t>BANKED COURSE: OM 434: Quality and Productivity Management</w:t>
      </w:r>
    </w:p>
    <w:p w:rsidR="00882411" w:rsidRDefault="00882411" w:rsidP="00402194">
      <w:pPr>
        <w:numPr>
          <w:ilvl w:val="1"/>
          <w:numId w:val="1"/>
        </w:numPr>
      </w:pPr>
      <w:r>
        <w:lastRenderedPageBreak/>
        <w:t>BANKED COURSE: OM 444: Operations Strategy</w:t>
      </w:r>
    </w:p>
    <w:p w:rsidR="0073316E" w:rsidRDefault="0073316E" w:rsidP="00402194">
      <w:pPr>
        <w:numPr>
          <w:ilvl w:val="1"/>
          <w:numId w:val="1"/>
        </w:numPr>
      </w:pPr>
      <w:r>
        <w:t>CMST: Change in existing major, minor, etc.: Catalog copy</w:t>
      </w:r>
    </w:p>
    <w:p w:rsidR="0073316E" w:rsidRDefault="0073316E" w:rsidP="00402194">
      <w:pPr>
        <w:numPr>
          <w:ilvl w:val="1"/>
          <w:numId w:val="1"/>
        </w:numPr>
      </w:pPr>
      <w:r>
        <w:t>CMST: Change in existing major, minor, etc.: Catalog copy</w:t>
      </w:r>
    </w:p>
    <w:p w:rsidR="00C72393" w:rsidRDefault="00C72393" w:rsidP="00402194">
      <w:pPr>
        <w:ind w:left="1080"/>
      </w:pPr>
    </w:p>
    <w:p w:rsidR="00D85EE4" w:rsidRDefault="00D85EE4" w:rsidP="00402194">
      <w:pPr>
        <w:numPr>
          <w:ilvl w:val="0"/>
          <w:numId w:val="1"/>
        </w:numPr>
      </w:pPr>
      <w:r>
        <w:t>Old Business:</w:t>
      </w:r>
    </w:p>
    <w:p w:rsidR="00D85EE4" w:rsidRDefault="00B7484E" w:rsidP="00402194">
      <w:pPr>
        <w:numPr>
          <w:ilvl w:val="1"/>
          <w:numId w:val="1"/>
        </w:numPr>
      </w:pPr>
      <w:r>
        <w:t xml:space="preserve">Review </w:t>
      </w:r>
      <w:proofErr w:type="gramStart"/>
      <w:r>
        <w:t>of the 300-400 Level Course Rule for Graduation</w:t>
      </w:r>
      <w:proofErr w:type="gramEnd"/>
      <w:r>
        <w:t>: Glenn Petersen</w:t>
      </w:r>
      <w:r w:rsidR="00472417">
        <w:t>-</w:t>
      </w:r>
      <w:r w:rsidR="00472417">
        <w:br/>
        <w:t xml:space="preserve">Rule has been on the books for 10 years.  Cases where students do not have adequate </w:t>
      </w:r>
      <w:proofErr w:type="gramStart"/>
      <w:r w:rsidR="00472417">
        <w:t>credits(</w:t>
      </w:r>
      <w:proofErr w:type="gramEnd"/>
      <w:r w:rsidR="00472417">
        <w:t xml:space="preserve">40 hours) at 300-400 level.  The 64 credit rule has been subsumed.  You can transfer up to 80 credits from 2 year colleges.  On the order of 100 out of 8000 students will be affected.  </w:t>
      </w:r>
      <w:r w:rsidR="00D030EB">
        <w:t xml:space="preserve">One aim is to become more consistent with </w:t>
      </w:r>
      <w:proofErr w:type="spellStart"/>
      <w:r w:rsidR="00D030EB">
        <w:t>MnSCU</w:t>
      </w:r>
      <w:proofErr w:type="spellEnd"/>
      <w:r w:rsidR="00D030EB">
        <w:t xml:space="preserve"> credit transfer rules.</w:t>
      </w:r>
      <w:r w:rsidR="009D1F4A">
        <w:br/>
        <w:t>There has been some confusion between this 40 credit rule and the 30 credit residency requirement.</w:t>
      </w:r>
      <w:r w:rsidR="00323080">
        <w:t xml:space="preserve">  The requirement to be enrolled during the semester of graduation has been waived.</w:t>
      </w:r>
    </w:p>
    <w:p w:rsidR="00D85EE4" w:rsidRDefault="00D85EE4" w:rsidP="00402194">
      <w:pPr>
        <w:numPr>
          <w:ilvl w:val="1"/>
          <w:numId w:val="1"/>
        </w:numPr>
      </w:pPr>
      <w:r>
        <w:t>Other</w:t>
      </w:r>
    </w:p>
    <w:p w:rsidR="00C72393" w:rsidRDefault="00C72393" w:rsidP="00402194">
      <w:pPr>
        <w:ind w:left="1080"/>
      </w:pPr>
    </w:p>
    <w:p w:rsidR="00D85EE4" w:rsidRDefault="00D85EE4" w:rsidP="00402194">
      <w:pPr>
        <w:numPr>
          <w:ilvl w:val="0"/>
          <w:numId w:val="1"/>
        </w:numPr>
      </w:pPr>
      <w:r>
        <w:t>New Business:</w:t>
      </w:r>
    </w:p>
    <w:p w:rsidR="00402194" w:rsidRDefault="005A7866" w:rsidP="00402194">
      <w:pPr>
        <w:numPr>
          <w:ilvl w:val="1"/>
          <w:numId w:val="1"/>
        </w:numPr>
      </w:pPr>
      <w:r>
        <w:t xml:space="preserve">“Program Outcome Assessment Review” </w:t>
      </w:r>
      <w:r w:rsidR="00A8652C">
        <w:t xml:space="preserve">was presented </w:t>
      </w:r>
      <w:r>
        <w:t>by Brian Aldrich</w:t>
      </w:r>
      <w:r w:rsidR="00265B17">
        <w:t>. Question as to whether there was a timeline/deadline for departments to have outcome assessments done for courses.</w:t>
      </w:r>
      <w:r w:rsidR="005D1281">
        <w:t xml:space="preserve">  The steering committee is writing the report this summer, rough drafts to be circulated this fall.  </w:t>
      </w:r>
      <w:proofErr w:type="gramStart"/>
      <w:r w:rsidR="005D1281">
        <w:t>site</w:t>
      </w:r>
      <w:proofErr w:type="gramEnd"/>
      <w:r w:rsidR="005D1281">
        <w:t xml:space="preserve"> visit will be spring 2012.</w:t>
      </w:r>
      <w:r w:rsidR="007800F7">
        <w:t xml:space="preserve">  The program materials are being put up on the portal.</w:t>
      </w:r>
    </w:p>
    <w:p w:rsidR="007800F7" w:rsidRDefault="007800F7" w:rsidP="007800F7">
      <w:pPr>
        <w:numPr>
          <w:ilvl w:val="1"/>
          <w:numId w:val="1"/>
        </w:numPr>
      </w:pPr>
      <w:r>
        <w:t xml:space="preserve">Finding A2C2 on the new web: </w:t>
      </w:r>
      <w:r w:rsidRPr="00402194">
        <w:rPr>
          <w:sz w:val="22"/>
          <w:szCs w:val="22"/>
        </w:rPr>
        <w:t>To find A2C2</w:t>
      </w:r>
      <w:r>
        <w:rPr>
          <w:sz w:val="22"/>
          <w:szCs w:val="22"/>
        </w:rPr>
        <w:t>:</w:t>
      </w:r>
    </w:p>
    <w:p w:rsidR="007800F7" w:rsidRPr="00402194" w:rsidRDefault="007800F7" w:rsidP="007800F7">
      <w:pPr>
        <w:pStyle w:val="PlainText"/>
        <w:numPr>
          <w:ilvl w:val="0"/>
          <w:numId w:val="6"/>
        </w:numPr>
        <w:rPr>
          <w:rFonts w:ascii="Times New Roman" w:hAnsi="Times New Roman" w:cs="Times New Roman"/>
        </w:rPr>
      </w:pPr>
      <w:r w:rsidRPr="00402194">
        <w:rPr>
          <w:rFonts w:ascii="Times New Roman" w:hAnsi="Times New Roman" w:cs="Times New Roman"/>
        </w:rPr>
        <w:t>Go to faculty/staff homepage</w:t>
      </w:r>
    </w:p>
    <w:p w:rsidR="007800F7" w:rsidRPr="00402194" w:rsidRDefault="007800F7" w:rsidP="007800F7">
      <w:pPr>
        <w:pStyle w:val="PlainText"/>
        <w:numPr>
          <w:ilvl w:val="0"/>
          <w:numId w:val="6"/>
        </w:numPr>
        <w:rPr>
          <w:rFonts w:ascii="Times New Roman" w:hAnsi="Times New Roman" w:cs="Times New Roman"/>
        </w:rPr>
      </w:pPr>
      <w:r w:rsidRPr="00402194">
        <w:rPr>
          <w:rFonts w:ascii="Times New Roman" w:hAnsi="Times New Roman" w:cs="Times New Roman"/>
        </w:rPr>
        <w:t>Under campus links select Faculty Links</w:t>
      </w:r>
    </w:p>
    <w:p w:rsidR="007800F7" w:rsidRDefault="007800F7" w:rsidP="007800F7">
      <w:pPr>
        <w:pStyle w:val="PlainText"/>
        <w:numPr>
          <w:ilvl w:val="0"/>
          <w:numId w:val="6"/>
        </w:numPr>
        <w:rPr>
          <w:rFonts w:ascii="Times New Roman" w:hAnsi="Times New Roman" w:cs="Times New Roman"/>
        </w:rPr>
      </w:pPr>
      <w:r w:rsidRPr="00402194">
        <w:rPr>
          <w:rFonts w:ascii="Times New Roman" w:hAnsi="Times New Roman" w:cs="Times New Roman"/>
        </w:rPr>
        <w:t>A2C2 is the first item on the Faculty Link list.</w:t>
      </w:r>
    </w:p>
    <w:p w:rsidR="007800F7" w:rsidRDefault="007800F7" w:rsidP="007800F7">
      <w:pPr>
        <w:ind w:left="1080"/>
      </w:pPr>
    </w:p>
    <w:p w:rsidR="007800F7" w:rsidRDefault="007800F7" w:rsidP="00402194">
      <w:pPr>
        <w:numPr>
          <w:ilvl w:val="1"/>
          <w:numId w:val="1"/>
        </w:numPr>
      </w:pPr>
      <w:r>
        <w:t>Learning Outcomes</w:t>
      </w:r>
      <w:proofErr w:type="gramStart"/>
      <w:r>
        <w:t>-  Nathan</w:t>
      </w:r>
      <w:proofErr w:type="gramEnd"/>
      <w:r>
        <w:t xml:space="preserve"> Moore began writing learning outcomes for one course, but he has expanded to include all his courses.  </w:t>
      </w:r>
      <w:r w:rsidR="00D17D8D">
        <w:t>Regulation 3-4, section A-2, syllabus or course outline should be amended to include a statement of learning outcomes for the course.</w:t>
      </w:r>
      <w:r w:rsidR="00DD4559">
        <w:t xml:space="preserve">  Discussion-being too specific with Learning Outcomes may cause issues when different </w:t>
      </w:r>
      <w:proofErr w:type="gramStart"/>
      <w:r w:rsidR="00DD4559">
        <w:t>faculty teach</w:t>
      </w:r>
      <w:proofErr w:type="gramEnd"/>
      <w:r w:rsidR="00DD4559">
        <w:t xml:space="preserve"> the same course.</w:t>
      </w:r>
      <w:r w:rsidR="00446072">
        <w:t xml:space="preserve">  </w:t>
      </w:r>
      <w:r w:rsidR="00BE5FD4">
        <w:t xml:space="preserve">There is a worry that there will </w:t>
      </w:r>
      <w:r w:rsidR="003A0679">
        <w:t xml:space="preserve">not </w:t>
      </w:r>
      <w:r w:rsidR="00BE5FD4">
        <w:t xml:space="preserve">be enough </w:t>
      </w:r>
      <w:r w:rsidR="003A0679">
        <w:t>flexibility in individual faculty being able to teach their courses.</w:t>
      </w:r>
      <w:r w:rsidR="00B64411">
        <w:t xml:space="preserve">  What, if anything, is the difference between learning outcomes and course </w:t>
      </w:r>
      <w:r w:rsidR="0011720F">
        <w:t>objectives?</w:t>
      </w:r>
      <w:r>
        <w:br/>
      </w:r>
    </w:p>
    <w:p w:rsidR="00D85EE4" w:rsidRPr="00207971" w:rsidRDefault="00D85EE4" w:rsidP="00D85EE4">
      <w:pPr>
        <w:numPr>
          <w:ilvl w:val="0"/>
          <w:numId w:val="1"/>
        </w:numPr>
      </w:pPr>
      <w:r>
        <w:t>Adjournment</w:t>
      </w:r>
      <w:r w:rsidR="00642F3A">
        <w:t>-the meeting was adjourned at</w:t>
      </w:r>
      <w:r w:rsidR="003A0BCA">
        <w:t xml:space="preserve"> 4:44pm</w:t>
      </w:r>
      <w:r w:rsidR="00642F3A">
        <w:t xml:space="preserve">  by chair Ann Rethlefsen</w:t>
      </w:r>
    </w:p>
    <w:sectPr w:rsidR="00D85EE4" w:rsidRPr="00207971" w:rsidSect="0073316E">
      <w:pgSz w:w="12240" w:h="15840"/>
      <w:pgMar w:top="864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144D"/>
    <w:multiLevelType w:val="hybridMultilevel"/>
    <w:tmpl w:val="7A3E14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55408EB"/>
    <w:multiLevelType w:val="multilevel"/>
    <w:tmpl w:val="B984A1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B585DAC"/>
    <w:multiLevelType w:val="multilevel"/>
    <w:tmpl w:val="457AE5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22518A3"/>
    <w:multiLevelType w:val="hybridMultilevel"/>
    <w:tmpl w:val="10F4CF78"/>
    <w:lvl w:ilvl="0" w:tplc="F3E899C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54BF5DCD"/>
    <w:multiLevelType w:val="hybridMultilevel"/>
    <w:tmpl w:val="B900D922"/>
    <w:lvl w:ilvl="0" w:tplc="A962A15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1CD686">
      <w:start w:val="3"/>
      <w:numFmt w:val="decimal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6810FDE"/>
    <w:multiLevelType w:val="hybridMultilevel"/>
    <w:tmpl w:val="E8DE402E"/>
    <w:lvl w:ilvl="0" w:tplc="F406340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compat/>
  <w:rsids>
    <w:rsidRoot w:val="00207971"/>
    <w:rsid w:val="00041DAE"/>
    <w:rsid w:val="000A13F1"/>
    <w:rsid w:val="000D6F8C"/>
    <w:rsid w:val="0011720F"/>
    <w:rsid w:val="0013579D"/>
    <w:rsid w:val="001751E7"/>
    <w:rsid w:val="00195A4E"/>
    <w:rsid w:val="00207971"/>
    <w:rsid w:val="00256E04"/>
    <w:rsid w:val="00265B17"/>
    <w:rsid w:val="00282FAB"/>
    <w:rsid w:val="00323080"/>
    <w:rsid w:val="003A0679"/>
    <w:rsid w:val="003A0BCA"/>
    <w:rsid w:val="003A7007"/>
    <w:rsid w:val="003E7073"/>
    <w:rsid w:val="00402194"/>
    <w:rsid w:val="00427C7A"/>
    <w:rsid w:val="00434491"/>
    <w:rsid w:val="00446072"/>
    <w:rsid w:val="00446CE1"/>
    <w:rsid w:val="00472417"/>
    <w:rsid w:val="00477BF5"/>
    <w:rsid w:val="00484202"/>
    <w:rsid w:val="004909AF"/>
    <w:rsid w:val="00505776"/>
    <w:rsid w:val="0051536B"/>
    <w:rsid w:val="005A7866"/>
    <w:rsid w:val="005D1281"/>
    <w:rsid w:val="00642F3A"/>
    <w:rsid w:val="006D491F"/>
    <w:rsid w:val="0073316E"/>
    <w:rsid w:val="00740922"/>
    <w:rsid w:val="007800F7"/>
    <w:rsid w:val="007970AB"/>
    <w:rsid w:val="007E1238"/>
    <w:rsid w:val="00882411"/>
    <w:rsid w:val="0089106F"/>
    <w:rsid w:val="009303D2"/>
    <w:rsid w:val="009D1F4A"/>
    <w:rsid w:val="00A8652C"/>
    <w:rsid w:val="00AF5B45"/>
    <w:rsid w:val="00B64411"/>
    <w:rsid w:val="00B7484E"/>
    <w:rsid w:val="00BC414C"/>
    <w:rsid w:val="00BE5FD4"/>
    <w:rsid w:val="00BE718B"/>
    <w:rsid w:val="00C527F6"/>
    <w:rsid w:val="00C573DA"/>
    <w:rsid w:val="00C72393"/>
    <w:rsid w:val="00CA7D05"/>
    <w:rsid w:val="00CC4057"/>
    <w:rsid w:val="00D030EB"/>
    <w:rsid w:val="00D17D8D"/>
    <w:rsid w:val="00D17FAE"/>
    <w:rsid w:val="00D25D0B"/>
    <w:rsid w:val="00D535F8"/>
    <w:rsid w:val="00D57986"/>
    <w:rsid w:val="00D85EE4"/>
    <w:rsid w:val="00DD4559"/>
    <w:rsid w:val="00E41DB7"/>
    <w:rsid w:val="00E77E42"/>
    <w:rsid w:val="00F134DE"/>
    <w:rsid w:val="00F1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4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00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0219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2194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AFFAIRS AND CURRICULUM COMMITTEE</vt:lpstr>
    </vt:vector>
  </TitlesOfParts>
  <Company>wsu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AFFAIRS AND CURRICULUM COMMITTEE</dc:title>
  <dc:creator>wsu</dc:creator>
  <cp:lastModifiedBy>Setup</cp:lastModifiedBy>
  <cp:revision>2</cp:revision>
  <dcterms:created xsi:type="dcterms:W3CDTF">2010-01-28T12:59:00Z</dcterms:created>
  <dcterms:modified xsi:type="dcterms:W3CDTF">2010-01-28T12:59:00Z</dcterms:modified>
</cp:coreProperties>
</file>