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E0" w:rsidRDefault="00207971" w:rsidP="0020797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ACADEMIC AFFAIRS AND CURRICULUM COMMITTEE</w:t>
      </w:r>
      <w:r w:rsidR="003410E0">
        <w:rPr>
          <w:rFonts w:ascii="Arial" w:hAnsi="Arial" w:cs="Arial"/>
          <w:sz w:val="28"/>
          <w:szCs w:val="28"/>
        </w:rPr>
        <w:t xml:space="preserve">  </w:t>
      </w:r>
    </w:p>
    <w:p w:rsidR="00CC4057" w:rsidRDefault="003410E0" w:rsidP="00207971">
      <w:pPr>
        <w:jc w:val="center"/>
        <w:rPr>
          <w:rFonts w:ascii="Arial" w:hAnsi="Arial" w:cs="Arial"/>
          <w:sz w:val="28"/>
          <w:szCs w:val="28"/>
        </w:rPr>
      </w:pPr>
      <w:r w:rsidRPr="003410E0">
        <w:rPr>
          <w:rFonts w:ascii="Arial" w:hAnsi="Arial" w:cs="Arial"/>
          <w:b/>
          <w:sz w:val="40"/>
          <w:szCs w:val="40"/>
        </w:rPr>
        <w:t>A2C2</w:t>
      </w:r>
    </w:p>
    <w:p w:rsidR="00207971" w:rsidRPr="00207971" w:rsidRDefault="00207971" w:rsidP="00207971">
      <w:pPr>
        <w:jc w:val="center"/>
        <w:rPr>
          <w:color w:val="FF0000"/>
        </w:rPr>
      </w:pPr>
      <w:r w:rsidRPr="00324F90">
        <w:t xml:space="preserve">A2C2 </w:t>
      </w:r>
      <w:r w:rsidR="00324F90" w:rsidRPr="00324F90">
        <w:t>Minutes</w:t>
      </w:r>
      <w:r w:rsidRPr="00324F90">
        <w:t xml:space="preserve"> for </w:t>
      </w:r>
      <w:r w:rsidR="003F51B8">
        <w:t>January 11, 2012</w:t>
      </w:r>
      <w:r w:rsidR="0053315A">
        <w:t xml:space="preserve"> </w:t>
      </w:r>
    </w:p>
    <w:p w:rsidR="00207971" w:rsidRDefault="006D491F" w:rsidP="00207971">
      <w:pPr>
        <w:jc w:val="center"/>
      </w:pPr>
      <w:r>
        <w:t>TLTS Maxwell 158</w:t>
      </w:r>
    </w:p>
    <w:p w:rsidR="004909AF" w:rsidRDefault="004909AF" w:rsidP="00207971">
      <w:pPr>
        <w:jc w:val="center"/>
      </w:pPr>
      <w:r>
        <w:t>3:30 p.m.</w:t>
      </w:r>
    </w:p>
    <w:p w:rsidR="00324F90" w:rsidRDefault="00324F90" w:rsidP="00207971">
      <w:pPr>
        <w:jc w:val="center"/>
      </w:pPr>
    </w:p>
    <w:p w:rsidR="00B055E4" w:rsidRDefault="00324F90" w:rsidP="00324F90">
      <w:r>
        <w:t xml:space="preserve">Attendees:  </w:t>
      </w:r>
      <w:r w:rsidR="00F92394">
        <w:t xml:space="preserve">Larry Bergin, Vic Colaizzi, Ed Thompson, Pat Paulson, Sara Hein, Amy Hermodson, </w:t>
      </w:r>
      <w:r w:rsidR="00304CF2">
        <w:t xml:space="preserve">Tim </w:t>
      </w:r>
      <w:proofErr w:type="spellStart"/>
      <w:r w:rsidR="00304CF2">
        <w:t>Gegg</w:t>
      </w:r>
      <w:proofErr w:type="spellEnd"/>
      <w:r w:rsidR="00304CF2">
        <w:t>-Harrison</w:t>
      </w:r>
      <w:r w:rsidR="00F92394">
        <w:t xml:space="preserve">, Dan Kauffman, </w:t>
      </w:r>
      <w:r w:rsidR="003345A4">
        <w:t>Ann Rethlefsen</w:t>
      </w:r>
      <w:r w:rsidR="00F92394">
        <w:t xml:space="preserve">, Myles Weber, </w:t>
      </w:r>
      <w:r w:rsidR="003345A4">
        <w:t xml:space="preserve">Candace </w:t>
      </w:r>
      <w:proofErr w:type="spellStart"/>
      <w:r w:rsidR="003345A4">
        <w:t>Kairies</w:t>
      </w:r>
      <w:proofErr w:type="spellEnd"/>
      <w:r w:rsidR="003345A4">
        <w:t xml:space="preserve"> Beatty</w:t>
      </w:r>
      <w:r w:rsidR="00F92394">
        <w:t xml:space="preserve">, </w:t>
      </w:r>
      <w:r w:rsidR="003345A4">
        <w:t>Armando Gonzalez</w:t>
      </w:r>
      <w:r w:rsidR="00F92394">
        <w:t xml:space="preserve">, Brian Zeller, Greg Schmidt, Mark Eriksen, Bob Newberry, Ron Elcombe, Chris Malone, Eric Brisson, Amy Reitmaier, </w:t>
      </w:r>
      <w:r w:rsidR="00B81892">
        <w:t>Kevin Possin, Richard Shields</w:t>
      </w:r>
      <w:r w:rsidR="00F92394">
        <w:t>, Matt Bosworth, Charles Schreiber, Ruth Charles, Jeanne Danneker, Jim Williams</w:t>
      </w:r>
    </w:p>
    <w:p w:rsidR="00B81892" w:rsidRDefault="00B81892" w:rsidP="00324F90"/>
    <w:p w:rsidR="00B81892" w:rsidRDefault="00B81892" w:rsidP="00324F90">
      <w:r>
        <w:t>Guests:  Charla Miertschin</w:t>
      </w:r>
    </w:p>
    <w:p w:rsidR="00B055E4" w:rsidRDefault="00B055E4" w:rsidP="00324F90"/>
    <w:p w:rsidR="00C573DA" w:rsidRPr="00F64BB3" w:rsidRDefault="00C573DA" w:rsidP="00207971">
      <w:pPr>
        <w:jc w:val="center"/>
        <w:rPr>
          <w:sz w:val="22"/>
          <w:szCs w:val="22"/>
        </w:rPr>
      </w:pPr>
    </w:p>
    <w:p w:rsidR="00C573DA" w:rsidRPr="00F64BB3" w:rsidRDefault="00C573DA" w:rsidP="00C573DA">
      <w:pPr>
        <w:numPr>
          <w:ilvl w:val="0"/>
          <w:numId w:val="1"/>
        </w:numPr>
        <w:rPr>
          <w:sz w:val="22"/>
          <w:szCs w:val="22"/>
        </w:rPr>
      </w:pPr>
      <w:r w:rsidRPr="00F64BB3">
        <w:rPr>
          <w:sz w:val="22"/>
          <w:szCs w:val="22"/>
        </w:rPr>
        <w:t>Call to Order</w:t>
      </w:r>
      <w:r w:rsidR="00324F90">
        <w:rPr>
          <w:sz w:val="22"/>
          <w:szCs w:val="22"/>
        </w:rPr>
        <w:t>-the meeting was called to order at 3:</w:t>
      </w:r>
      <w:r w:rsidR="00304CF2">
        <w:rPr>
          <w:sz w:val="22"/>
          <w:szCs w:val="22"/>
        </w:rPr>
        <w:t>31</w:t>
      </w:r>
      <w:r w:rsidR="00324F90">
        <w:rPr>
          <w:sz w:val="22"/>
          <w:szCs w:val="22"/>
        </w:rPr>
        <w:t xml:space="preserve">  pm by chair Ann Rethlefsen</w:t>
      </w:r>
    </w:p>
    <w:p w:rsidR="00C573DA" w:rsidRPr="00F64BB3" w:rsidRDefault="00C573DA" w:rsidP="00C573DA">
      <w:pPr>
        <w:rPr>
          <w:sz w:val="22"/>
          <w:szCs w:val="22"/>
        </w:rPr>
      </w:pPr>
    </w:p>
    <w:p w:rsidR="00C573DA" w:rsidRDefault="00C573DA" w:rsidP="00C573DA">
      <w:pPr>
        <w:numPr>
          <w:ilvl w:val="0"/>
          <w:numId w:val="1"/>
        </w:numPr>
        <w:rPr>
          <w:sz w:val="22"/>
          <w:szCs w:val="22"/>
        </w:rPr>
      </w:pPr>
      <w:r w:rsidRPr="00F64BB3">
        <w:rPr>
          <w:sz w:val="22"/>
          <w:szCs w:val="22"/>
        </w:rPr>
        <w:t>Adoption of Agenda</w:t>
      </w:r>
      <w:r w:rsidR="00304CF2">
        <w:rPr>
          <w:sz w:val="22"/>
          <w:szCs w:val="22"/>
        </w:rPr>
        <w:t>- m/s Kevin Possin/Ron Elcombe to adopt agenda as written, adopted unanimously.</w:t>
      </w:r>
    </w:p>
    <w:p w:rsidR="00C573DA" w:rsidRPr="00F64BB3" w:rsidRDefault="00C573DA" w:rsidP="00881CE4">
      <w:pPr>
        <w:ind w:left="360"/>
        <w:rPr>
          <w:sz w:val="22"/>
          <w:szCs w:val="22"/>
        </w:rPr>
      </w:pPr>
    </w:p>
    <w:p w:rsidR="00C573DA" w:rsidRPr="00F64BB3" w:rsidRDefault="00C573DA" w:rsidP="00C573DA">
      <w:pPr>
        <w:numPr>
          <w:ilvl w:val="0"/>
          <w:numId w:val="1"/>
        </w:numPr>
        <w:rPr>
          <w:sz w:val="22"/>
          <w:szCs w:val="22"/>
        </w:rPr>
      </w:pPr>
      <w:r w:rsidRPr="00F64BB3">
        <w:rPr>
          <w:sz w:val="22"/>
          <w:szCs w:val="22"/>
        </w:rPr>
        <w:t>Approval of Minutes</w:t>
      </w:r>
      <w:r w:rsidR="00E81F22" w:rsidRPr="00F64BB3">
        <w:rPr>
          <w:sz w:val="22"/>
          <w:szCs w:val="22"/>
        </w:rPr>
        <w:t xml:space="preserve">: </w:t>
      </w:r>
      <w:r w:rsidR="00F64BB3" w:rsidRPr="00F64BB3">
        <w:rPr>
          <w:sz w:val="22"/>
          <w:szCs w:val="22"/>
        </w:rPr>
        <w:t xml:space="preserve">November </w:t>
      </w:r>
      <w:r w:rsidR="003F51B8">
        <w:rPr>
          <w:sz w:val="22"/>
          <w:szCs w:val="22"/>
        </w:rPr>
        <w:t>16</w:t>
      </w:r>
      <w:r w:rsidR="00C5294D" w:rsidRPr="00F64BB3">
        <w:rPr>
          <w:sz w:val="22"/>
          <w:szCs w:val="22"/>
        </w:rPr>
        <w:t>, 2011</w:t>
      </w:r>
      <w:r w:rsidR="00304CF2">
        <w:rPr>
          <w:sz w:val="22"/>
          <w:szCs w:val="22"/>
        </w:rPr>
        <w:t xml:space="preserve">- m/s </w:t>
      </w:r>
      <w:r w:rsidR="00647FA1">
        <w:rPr>
          <w:sz w:val="22"/>
          <w:szCs w:val="22"/>
        </w:rPr>
        <w:t>Ed Thompson/Bob Newberry to approve minutes as written.</w:t>
      </w:r>
    </w:p>
    <w:p w:rsidR="00C573DA" w:rsidRPr="00F64BB3" w:rsidRDefault="00C573DA" w:rsidP="00C573DA">
      <w:pPr>
        <w:rPr>
          <w:sz w:val="22"/>
          <w:szCs w:val="22"/>
        </w:rPr>
      </w:pPr>
    </w:p>
    <w:p w:rsidR="00C573DA" w:rsidRPr="00F64BB3" w:rsidRDefault="00C573DA" w:rsidP="00C573DA">
      <w:pPr>
        <w:numPr>
          <w:ilvl w:val="0"/>
          <w:numId w:val="1"/>
        </w:numPr>
        <w:rPr>
          <w:sz w:val="22"/>
          <w:szCs w:val="22"/>
        </w:rPr>
      </w:pPr>
      <w:r w:rsidRPr="00F64BB3">
        <w:rPr>
          <w:sz w:val="22"/>
          <w:szCs w:val="22"/>
        </w:rPr>
        <w:t>Chair’s Report</w:t>
      </w:r>
      <w:r w:rsidR="00C133BA" w:rsidRPr="00F64BB3">
        <w:rPr>
          <w:sz w:val="22"/>
          <w:szCs w:val="22"/>
        </w:rPr>
        <w:t xml:space="preserve">: </w:t>
      </w:r>
      <w:r w:rsidR="00647FA1">
        <w:rPr>
          <w:sz w:val="22"/>
          <w:szCs w:val="22"/>
        </w:rPr>
        <w:t>Every proposal must be submitted in electronic form, with 11 copies.  More details are in Regulation 3-4.  For General Education courses that are to be listed in two areas, there is no need to recheck a goal area that was previously approved.</w:t>
      </w:r>
      <w:r w:rsidR="00C8030D">
        <w:rPr>
          <w:sz w:val="22"/>
          <w:szCs w:val="22"/>
        </w:rPr>
        <w:t xml:space="preserve">  Thanks to all who served as A2C2 secretary during the fall 2011 semester.</w:t>
      </w:r>
      <w:r w:rsidR="00647FA1">
        <w:rPr>
          <w:sz w:val="22"/>
          <w:szCs w:val="22"/>
        </w:rPr>
        <w:t xml:space="preserve"> </w:t>
      </w:r>
    </w:p>
    <w:p w:rsidR="00C573DA" w:rsidRPr="00F64BB3" w:rsidRDefault="00C573DA" w:rsidP="00C573DA">
      <w:pPr>
        <w:rPr>
          <w:sz w:val="22"/>
          <w:szCs w:val="22"/>
        </w:rPr>
      </w:pPr>
    </w:p>
    <w:p w:rsidR="00C573DA" w:rsidRDefault="00C573DA" w:rsidP="00C573DA">
      <w:pPr>
        <w:numPr>
          <w:ilvl w:val="0"/>
          <w:numId w:val="1"/>
        </w:numPr>
        <w:rPr>
          <w:sz w:val="22"/>
          <w:szCs w:val="22"/>
        </w:rPr>
      </w:pPr>
      <w:r w:rsidRPr="00881CE4">
        <w:rPr>
          <w:sz w:val="22"/>
          <w:szCs w:val="22"/>
        </w:rPr>
        <w:t xml:space="preserve">Course &amp; Program Proposal Subcommittee Report: Ed Thompson—from </w:t>
      </w:r>
      <w:r w:rsidR="00F64BB3" w:rsidRPr="00881CE4">
        <w:rPr>
          <w:sz w:val="22"/>
          <w:szCs w:val="22"/>
        </w:rPr>
        <w:t xml:space="preserve">November </w:t>
      </w:r>
      <w:r w:rsidR="003F51B8">
        <w:rPr>
          <w:sz w:val="22"/>
          <w:szCs w:val="22"/>
        </w:rPr>
        <w:t>30</w:t>
      </w:r>
      <w:r w:rsidR="00E81F22" w:rsidRPr="00881CE4">
        <w:rPr>
          <w:sz w:val="22"/>
          <w:szCs w:val="22"/>
        </w:rPr>
        <w:t>, 201</w:t>
      </w:r>
      <w:r w:rsidR="00214EBB" w:rsidRPr="00881CE4">
        <w:rPr>
          <w:sz w:val="22"/>
          <w:szCs w:val="22"/>
        </w:rPr>
        <w:t>1</w:t>
      </w:r>
      <w:r w:rsidR="00C72393" w:rsidRPr="00881CE4">
        <w:rPr>
          <w:sz w:val="22"/>
          <w:szCs w:val="22"/>
        </w:rPr>
        <w:t xml:space="preserve">. </w:t>
      </w:r>
      <w:r w:rsidRPr="00881CE4">
        <w:rPr>
          <w:sz w:val="22"/>
          <w:szCs w:val="22"/>
        </w:rPr>
        <w:t>The CPPS recommends approval/disapproval of the following courses and programs.</w:t>
      </w:r>
      <w:r w:rsidR="00C8030D">
        <w:rPr>
          <w:sz w:val="22"/>
          <w:szCs w:val="22"/>
        </w:rPr>
        <w:t xml:space="preserve">  A2C2 unanimously approved all of the new courses and revised courses listed below.</w:t>
      </w:r>
    </w:p>
    <w:p w:rsidR="00881CE4" w:rsidRDefault="00881CE4" w:rsidP="00881CE4">
      <w:pPr>
        <w:rPr>
          <w:sz w:val="22"/>
          <w:szCs w:val="22"/>
        </w:rPr>
      </w:pPr>
    </w:p>
    <w:p w:rsidR="00BF1784" w:rsidRDefault="00BF1784" w:rsidP="00BF1784">
      <w:pPr>
        <w:pStyle w:val="BodyText"/>
        <w:spacing w:after="0" w:line="240" w:lineRule="auto"/>
      </w:pPr>
      <w:r>
        <w:t>A. New Courses:</w:t>
      </w:r>
    </w:p>
    <w:p w:rsidR="00BF1784" w:rsidRDefault="00BF1784" w:rsidP="00BF1784">
      <w:pPr>
        <w:pStyle w:val="BodyText"/>
        <w:spacing w:after="0" w:line="240" w:lineRule="auto"/>
        <w:ind w:left="1440"/>
      </w:pPr>
      <w:r>
        <w:t>1. MKTG 249: Independent Study Experience (1-9)</w:t>
      </w:r>
    </w:p>
    <w:p w:rsidR="00BF1784" w:rsidRDefault="00BF1784" w:rsidP="00BF1784">
      <w:pPr>
        <w:pStyle w:val="BodyText"/>
        <w:spacing w:after="0" w:line="240" w:lineRule="auto"/>
        <w:ind w:left="1440"/>
      </w:pPr>
      <w:r>
        <w:t>2. CS 345: Mobile Application Development (3)</w:t>
      </w:r>
    </w:p>
    <w:p w:rsidR="00BF1784" w:rsidRDefault="00BF1784" w:rsidP="00BF1784">
      <w:pPr>
        <w:pStyle w:val="BodyText"/>
        <w:spacing w:after="0" w:line="240" w:lineRule="auto"/>
        <w:ind w:left="1440"/>
      </w:pPr>
      <w:r>
        <w:t>3. CS 423: Computer and Network Security (3)</w:t>
      </w:r>
    </w:p>
    <w:p w:rsidR="00BF1784" w:rsidRDefault="00BF1784" w:rsidP="00BF1784">
      <w:pPr>
        <w:pStyle w:val="BodyText"/>
        <w:spacing w:after="0" w:line="240" w:lineRule="auto"/>
        <w:ind w:left="1440"/>
      </w:pPr>
      <w:r>
        <w:t>4. ART 299: Special Topics in Art and Design (1-3)</w:t>
      </w:r>
    </w:p>
    <w:p w:rsidR="00BF1784" w:rsidRDefault="00BF1784" w:rsidP="00BF1784">
      <w:pPr>
        <w:pStyle w:val="BodyText"/>
        <w:spacing w:after="0" w:line="240" w:lineRule="auto"/>
      </w:pPr>
      <w:r>
        <w:t>B. Revised Courses: CS 368: Introduction to Bioinformatics (3)</w:t>
      </w:r>
    </w:p>
    <w:p w:rsidR="00BF1784" w:rsidRDefault="00BF1784" w:rsidP="00BF1784">
      <w:pPr>
        <w:ind w:left="720"/>
        <w:rPr>
          <w:sz w:val="22"/>
          <w:szCs w:val="22"/>
        </w:rPr>
      </w:pPr>
    </w:p>
    <w:p w:rsidR="00C573DA" w:rsidRPr="00F64BB3" w:rsidRDefault="00214EBB" w:rsidP="00C573DA">
      <w:pPr>
        <w:numPr>
          <w:ilvl w:val="0"/>
          <w:numId w:val="1"/>
        </w:numPr>
        <w:rPr>
          <w:sz w:val="22"/>
          <w:szCs w:val="22"/>
        </w:rPr>
      </w:pPr>
      <w:r w:rsidRPr="00F64BB3">
        <w:rPr>
          <w:sz w:val="22"/>
          <w:szCs w:val="22"/>
        </w:rPr>
        <w:t>General Education Program</w:t>
      </w:r>
      <w:r w:rsidR="00C573DA" w:rsidRPr="00F64BB3">
        <w:rPr>
          <w:sz w:val="22"/>
          <w:szCs w:val="22"/>
        </w:rPr>
        <w:t xml:space="preserve"> Subcommittee Report, </w:t>
      </w:r>
      <w:r w:rsidR="00E81F22" w:rsidRPr="00F64BB3">
        <w:rPr>
          <w:sz w:val="22"/>
          <w:szCs w:val="22"/>
        </w:rPr>
        <w:t>Ann Rethlefsen</w:t>
      </w:r>
      <w:r w:rsidR="00C573DA" w:rsidRPr="00F64BB3">
        <w:rPr>
          <w:sz w:val="22"/>
          <w:szCs w:val="22"/>
        </w:rPr>
        <w:t xml:space="preserve"> – from </w:t>
      </w:r>
      <w:r w:rsidR="00F64BB3" w:rsidRPr="00F64BB3">
        <w:rPr>
          <w:sz w:val="22"/>
          <w:szCs w:val="22"/>
        </w:rPr>
        <w:t xml:space="preserve">November </w:t>
      </w:r>
      <w:r w:rsidR="003F51B8">
        <w:rPr>
          <w:sz w:val="22"/>
          <w:szCs w:val="22"/>
        </w:rPr>
        <w:t>30</w:t>
      </w:r>
      <w:r w:rsidRPr="00F64BB3">
        <w:rPr>
          <w:sz w:val="22"/>
          <w:szCs w:val="22"/>
        </w:rPr>
        <w:t>, 2011</w:t>
      </w:r>
      <w:r w:rsidR="00C573DA" w:rsidRPr="00F64BB3">
        <w:rPr>
          <w:sz w:val="22"/>
          <w:szCs w:val="22"/>
        </w:rPr>
        <w:t>. The USS recommends approv</w:t>
      </w:r>
      <w:r w:rsidR="00E92668">
        <w:rPr>
          <w:sz w:val="22"/>
          <w:szCs w:val="22"/>
        </w:rPr>
        <w:t>al/disapproval of the following courses as noted below.  Recommendation to accept GEPS report passes unanimously.</w:t>
      </w:r>
    </w:p>
    <w:p w:rsidR="00835935" w:rsidRDefault="00835935" w:rsidP="00835935">
      <w:pPr>
        <w:rPr>
          <w:sz w:val="22"/>
          <w:szCs w:val="22"/>
        </w:rPr>
      </w:pPr>
    </w:p>
    <w:p w:rsidR="00BF1784" w:rsidRPr="00BF1784" w:rsidRDefault="00BF1784" w:rsidP="00BF1784">
      <w:pPr>
        <w:ind w:firstLine="720"/>
        <w:rPr>
          <w:sz w:val="22"/>
          <w:szCs w:val="22"/>
          <w:u w:val="single"/>
        </w:rPr>
      </w:pPr>
      <w:r w:rsidRPr="00BF1784">
        <w:rPr>
          <w:b/>
          <w:sz w:val="22"/>
          <w:szCs w:val="22"/>
          <w:u w:val="single"/>
        </w:rPr>
        <w:t>COURSE SUBSTITUTION REQUESTS</w:t>
      </w:r>
      <w:r w:rsidRPr="00BF1784">
        <w:rPr>
          <w:sz w:val="22"/>
          <w:szCs w:val="22"/>
          <w:u w:val="single"/>
        </w:rPr>
        <w:t xml:space="preserve">: </w:t>
      </w:r>
    </w:p>
    <w:p w:rsidR="00BF1784" w:rsidRPr="00BF1784" w:rsidRDefault="00BF1784" w:rsidP="00BF1784">
      <w:pPr>
        <w:rPr>
          <w:sz w:val="22"/>
          <w:szCs w:val="22"/>
        </w:rPr>
      </w:pPr>
    </w:p>
    <w:p w:rsidR="00BF1784" w:rsidRPr="00BF1784" w:rsidRDefault="00BF1784" w:rsidP="00BF1784">
      <w:pPr>
        <w:rPr>
          <w:sz w:val="22"/>
          <w:szCs w:val="22"/>
        </w:rPr>
      </w:pPr>
      <w:r w:rsidRPr="00BF1784">
        <w:rPr>
          <w:sz w:val="22"/>
          <w:szCs w:val="22"/>
        </w:rPr>
        <w:tab/>
        <w:t xml:space="preserve">Kimberly </w:t>
      </w:r>
      <w:proofErr w:type="spellStart"/>
      <w:r w:rsidRPr="00BF1784">
        <w:rPr>
          <w:sz w:val="22"/>
          <w:szCs w:val="22"/>
        </w:rPr>
        <w:t>Wechholder</w:t>
      </w:r>
      <w:proofErr w:type="spellEnd"/>
      <w:r w:rsidRPr="00BF1784">
        <w:rPr>
          <w:sz w:val="22"/>
          <w:szCs w:val="22"/>
        </w:rPr>
        <w:t>: Fine Arts: University Studies Program: Disapproved</w:t>
      </w:r>
    </w:p>
    <w:p w:rsidR="00BF1784" w:rsidRPr="00BF1784" w:rsidRDefault="00BF1784" w:rsidP="00BF1784">
      <w:pPr>
        <w:rPr>
          <w:sz w:val="22"/>
          <w:szCs w:val="22"/>
        </w:rPr>
      </w:pPr>
    </w:p>
    <w:p w:rsidR="00BF1784" w:rsidRPr="00BF1784" w:rsidRDefault="00BF1784" w:rsidP="00BF1784">
      <w:pPr>
        <w:rPr>
          <w:sz w:val="22"/>
          <w:szCs w:val="22"/>
        </w:rPr>
      </w:pPr>
      <w:r w:rsidRPr="00BF1784">
        <w:rPr>
          <w:sz w:val="22"/>
          <w:szCs w:val="22"/>
        </w:rPr>
        <w:tab/>
        <w:t>Jordan Martinson: Fine and Performing Arts: University Studies Program: Disapproved</w:t>
      </w:r>
    </w:p>
    <w:p w:rsidR="00BF1784" w:rsidRPr="00BF1784" w:rsidRDefault="00BF1784" w:rsidP="00BF1784">
      <w:pPr>
        <w:rPr>
          <w:sz w:val="22"/>
          <w:szCs w:val="22"/>
        </w:rPr>
      </w:pPr>
    </w:p>
    <w:p w:rsidR="00BF1784" w:rsidRPr="00BF1784" w:rsidRDefault="00BF1784" w:rsidP="00BF1784">
      <w:pPr>
        <w:rPr>
          <w:sz w:val="22"/>
          <w:szCs w:val="22"/>
        </w:rPr>
      </w:pPr>
      <w:r w:rsidRPr="00BF1784">
        <w:rPr>
          <w:sz w:val="22"/>
          <w:szCs w:val="22"/>
        </w:rPr>
        <w:tab/>
        <w:t>Melissa Goodwin: Humanities: General Education Program: Disapproved</w:t>
      </w:r>
    </w:p>
    <w:p w:rsidR="00BF1784" w:rsidRPr="00BF1784" w:rsidRDefault="00BF1784" w:rsidP="00BF1784">
      <w:pPr>
        <w:rPr>
          <w:sz w:val="22"/>
          <w:szCs w:val="22"/>
        </w:rPr>
      </w:pPr>
    </w:p>
    <w:p w:rsidR="00BF1784" w:rsidRPr="00BF1784" w:rsidRDefault="00BF1784" w:rsidP="00BF1784">
      <w:pPr>
        <w:rPr>
          <w:sz w:val="22"/>
          <w:szCs w:val="22"/>
        </w:rPr>
      </w:pPr>
      <w:r w:rsidRPr="00BF1784">
        <w:rPr>
          <w:sz w:val="22"/>
          <w:szCs w:val="22"/>
        </w:rPr>
        <w:tab/>
        <w:t>Sudip Thapa: University Studies Program: Approved</w:t>
      </w:r>
    </w:p>
    <w:p w:rsidR="00BF1784" w:rsidRPr="00BF1784" w:rsidRDefault="00BF1784" w:rsidP="00BF1784">
      <w:pPr>
        <w:rPr>
          <w:sz w:val="22"/>
          <w:szCs w:val="22"/>
        </w:rPr>
      </w:pPr>
    </w:p>
    <w:p w:rsidR="00BF1784" w:rsidRPr="00BF1784" w:rsidRDefault="00BF1784" w:rsidP="00BF1784">
      <w:pPr>
        <w:rPr>
          <w:sz w:val="22"/>
          <w:szCs w:val="22"/>
        </w:rPr>
      </w:pPr>
      <w:r w:rsidRPr="00BF1784">
        <w:rPr>
          <w:sz w:val="22"/>
          <w:szCs w:val="22"/>
        </w:rPr>
        <w:tab/>
        <w:t>Tanner McDaniel: Humanities: University Studies Program: Approved</w:t>
      </w:r>
    </w:p>
    <w:p w:rsidR="00BF1784" w:rsidRPr="00BF1784" w:rsidRDefault="00BF1784" w:rsidP="00BF1784">
      <w:pPr>
        <w:rPr>
          <w:sz w:val="22"/>
          <w:szCs w:val="22"/>
        </w:rPr>
      </w:pPr>
    </w:p>
    <w:p w:rsidR="00BF1784" w:rsidRPr="00BF1784" w:rsidRDefault="00BF1784" w:rsidP="00BF1784">
      <w:pPr>
        <w:rPr>
          <w:sz w:val="22"/>
          <w:szCs w:val="22"/>
        </w:rPr>
      </w:pPr>
    </w:p>
    <w:p w:rsidR="00BF1784" w:rsidRPr="00BF1784" w:rsidRDefault="00BF1784" w:rsidP="00BF1784">
      <w:pPr>
        <w:ind w:firstLine="720"/>
        <w:rPr>
          <w:b/>
          <w:sz w:val="22"/>
          <w:szCs w:val="22"/>
          <w:u w:val="single"/>
        </w:rPr>
      </w:pPr>
      <w:r w:rsidRPr="00BF1784">
        <w:rPr>
          <w:b/>
          <w:sz w:val="22"/>
          <w:szCs w:val="22"/>
          <w:u w:val="single"/>
        </w:rPr>
        <w:t>GEPS COURSE PROPOSALS:</w:t>
      </w:r>
    </w:p>
    <w:p w:rsidR="00BF1784" w:rsidRPr="00BF1784" w:rsidRDefault="00BF1784" w:rsidP="00BF1784">
      <w:pPr>
        <w:rPr>
          <w:b/>
          <w:sz w:val="22"/>
          <w:szCs w:val="22"/>
        </w:rPr>
      </w:pPr>
    </w:p>
    <w:p w:rsidR="00BF1784" w:rsidRPr="00BF1784" w:rsidRDefault="00BF1784" w:rsidP="00BF1784">
      <w:pPr>
        <w:rPr>
          <w:b/>
          <w:i/>
          <w:sz w:val="22"/>
          <w:szCs w:val="22"/>
        </w:rPr>
      </w:pPr>
      <w:r w:rsidRPr="00BF1784">
        <w:rPr>
          <w:b/>
          <w:sz w:val="22"/>
          <w:szCs w:val="22"/>
        </w:rPr>
        <w:tab/>
      </w:r>
      <w:r w:rsidRPr="00BF1784">
        <w:rPr>
          <w:b/>
          <w:i/>
          <w:sz w:val="22"/>
          <w:szCs w:val="22"/>
        </w:rPr>
        <w:t>Double Listings:</w:t>
      </w:r>
      <w:r w:rsidR="00FA2DA1">
        <w:rPr>
          <w:b/>
          <w:i/>
          <w:sz w:val="22"/>
          <w:szCs w:val="22"/>
        </w:rPr>
        <w:br/>
      </w:r>
      <w:r w:rsidR="00FA2DA1" w:rsidRPr="005106ED">
        <w:rPr>
          <w:sz w:val="22"/>
          <w:szCs w:val="22"/>
        </w:rPr>
        <w:t>Move to separate</w:t>
      </w:r>
      <w:r w:rsidR="005106ED" w:rsidRPr="005106ED">
        <w:rPr>
          <w:sz w:val="22"/>
          <w:szCs w:val="22"/>
        </w:rPr>
        <w:t xml:space="preserve"> vote by</w:t>
      </w:r>
      <w:r w:rsidR="00FA2DA1" w:rsidRPr="005106ED">
        <w:rPr>
          <w:sz w:val="22"/>
          <w:szCs w:val="22"/>
        </w:rPr>
        <w:t xml:space="preserve"> Newberry/Possin </w:t>
      </w:r>
      <w:proofErr w:type="spellStart"/>
      <w:r w:rsidR="00FA2DA1" w:rsidRPr="005106ED">
        <w:rPr>
          <w:sz w:val="22"/>
          <w:szCs w:val="22"/>
        </w:rPr>
        <w:t>Chem</w:t>
      </w:r>
      <w:proofErr w:type="spellEnd"/>
      <w:r w:rsidR="00FA2DA1" w:rsidRPr="005106ED">
        <w:rPr>
          <w:sz w:val="22"/>
          <w:szCs w:val="22"/>
        </w:rPr>
        <w:t xml:space="preserve"> Chem106, 107, 108 from Chem190 approved with 1 </w:t>
      </w:r>
      <w:r w:rsidR="005106ED" w:rsidRPr="005106ED">
        <w:rPr>
          <w:sz w:val="22"/>
          <w:szCs w:val="22"/>
        </w:rPr>
        <w:t>abstention</w:t>
      </w:r>
      <w:bookmarkStart w:id="0" w:name="_GoBack"/>
      <w:bookmarkEnd w:id="0"/>
      <w:r w:rsidR="00FA2DA1" w:rsidRPr="005106ED">
        <w:rPr>
          <w:sz w:val="22"/>
          <w:szCs w:val="22"/>
        </w:rPr>
        <w:t>.</w:t>
      </w:r>
      <w:r w:rsidR="00FA2DA1" w:rsidRPr="005106ED">
        <w:rPr>
          <w:sz w:val="22"/>
          <w:szCs w:val="22"/>
        </w:rPr>
        <w:br/>
      </w:r>
    </w:p>
    <w:p w:rsidR="00BF1784" w:rsidRPr="00BF1784" w:rsidRDefault="00BF1784" w:rsidP="00BF1784">
      <w:pPr>
        <w:rPr>
          <w:sz w:val="22"/>
          <w:szCs w:val="22"/>
        </w:rPr>
      </w:pPr>
      <w:r w:rsidRPr="00BF1784">
        <w:rPr>
          <w:b/>
          <w:sz w:val="22"/>
          <w:szCs w:val="22"/>
        </w:rPr>
        <w:tab/>
      </w:r>
      <w:r w:rsidRPr="00BF1784">
        <w:rPr>
          <w:sz w:val="22"/>
          <w:szCs w:val="22"/>
        </w:rPr>
        <w:t xml:space="preserve">CHEM 106: Chemistry in Our World (3): Goal Area 10 </w:t>
      </w:r>
      <w:r w:rsidRPr="00BF1784">
        <w:rPr>
          <w:i/>
          <w:sz w:val="22"/>
          <w:szCs w:val="22"/>
        </w:rPr>
        <w:t xml:space="preserve">(currently approved in Goal Area 3: </w:t>
      </w:r>
      <w:r w:rsidRPr="00BF1784">
        <w:rPr>
          <w:sz w:val="22"/>
          <w:szCs w:val="22"/>
        </w:rPr>
        <w:t>Approved</w:t>
      </w:r>
    </w:p>
    <w:p w:rsidR="00BF1784" w:rsidRPr="00BF1784" w:rsidRDefault="00BF1784" w:rsidP="00BF1784">
      <w:pPr>
        <w:ind w:firstLine="720"/>
        <w:rPr>
          <w:sz w:val="22"/>
          <w:szCs w:val="22"/>
        </w:rPr>
      </w:pPr>
      <w:r w:rsidRPr="00BF1784">
        <w:rPr>
          <w:sz w:val="22"/>
          <w:szCs w:val="22"/>
        </w:rPr>
        <w:t xml:space="preserve">CHEM 107: Chemistry in Our World with Lab (4): Goal Area 10 </w:t>
      </w:r>
      <w:r w:rsidRPr="00BF1784">
        <w:rPr>
          <w:i/>
          <w:sz w:val="22"/>
          <w:szCs w:val="22"/>
        </w:rPr>
        <w:t>(currently approved in Goal Area 3)</w:t>
      </w:r>
      <w:r w:rsidRPr="00BF1784">
        <w:rPr>
          <w:sz w:val="22"/>
          <w:szCs w:val="22"/>
        </w:rPr>
        <w:t xml:space="preserve">: </w:t>
      </w:r>
    </w:p>
    <w:p w:rsidR="00BF1784" w:rsidRPr="00BF1784" w:rsidRDefault="00BF1784" w:rsidP="00BF1784">
      <w:pPr>
        <w:ind w:left="1440" w:firstLine="720"/>
        <w:rPr>
          <w:sz w:val="22"/>
          <w:szCs w:val="22"/>
        </w:rPr>
      </w:pPr>
      <w:r w:rsidRPr="00BF1784">
        <w:rPr>
          <w:sz w:val="22"/>
          <w:szCs w:val="22"/>
        </w:rPr>
        <w:t>Approved</w:t>
      </w:r>
    </w:p>
    <w:p w:rsidR="00BF1784" w:rsidRPr="00BF1784" w:rsidRDefault="00BF1784" w:rsidP="00BF1784">
      <w:pPr>
        <w:rPr>
          <w:sz w:val="22"/>
          <w:szCs w:val="22"/>
        </w:rPr>
      </w:pPr>
      <w:r w:rsidRPr="00BF1784">
        <w:rPr>
          <w:sz w:val="22"/>
          <w:szCs w:val="22"/>
        </w:rPr>
        <w:tab/>
        <w:t xml:space="preserve">CHEM 108: Introduction to </w:t>
      </w:r>
      <w:proofErr w:type="gramStart"/>
      <w:r w:rsidRPr="00BF1784">
        <w:rPr>
          <w:sz w:val="22"/>
          <w:szCs w:val="22"/>
        </w:rPr>
        <w:t>General  Chemistry</w:t>
      </w:r>
      <w:proofErr w:type="gramEnd"/>
      <w:r w:rsidRPr="00BF1784">
        <w:rPr>
          <w:sz w:val="22"/>
          <w:szCs w:val="22"/>
        </w:rPr>
        <w:t xml:space="preserve"> L(4) Goal Area 10 </w:t>
      </w:r>
      <w:r w:rsidRPr="00BF1784">
        <w:rPr>
          <w:i/>
          <w:sz w:val="22"/>
          <w:szCs w:val="22"/>
        </w:rPr>
        <w:t>(currently approved in Goal Area 3)</w:t>
      </w:r>
      <w:r w:rsidRPr="00BF1784">
        <w:rPr>
          <w:sz w:val="22"/>
          <w:szCs w:val="22"/>
        </w:rPr>
        <w:t xml:space="preserve">: </w:t>
      </w:r>
    </w:p>
    <w:p w:rsidR="00BF1784" w:rsidRPr="00BF1784" w:rsidRDefault="00BF1784" w:rsidP="00BF1784">
      <w:pPr>
        <w:ind w:left="1440" w:firstLine="720"/>
        <w:rPr>
          <w:sz w:val="22"/>
          <w:szCs w:val="22"/>
        </w:rPr>
      </w:pPr>
      <w:r w:rsidRPr="00BF1784">
        <w:rPr>
          <w:sz w:val="22"/>
          <w:szCs w:val="22"/>
        </w:rPr>
        <w:t>Approved when outline is reformatted according to directions</w:t>
      </w:r>
    </w:p>
    <w:p w:rsidR="00BF1784" w:rsidRPr="00BF1784" w:rsidRDefault="00BF1784" w:rsidP="00BF1784">
      <w:pPr>
        <w:rPr>
          <w:sz w:val="22"/>
          <w:szCs w:val="22"/>
        </w:rPr>
      </w:pPr>
      <w:r w:rsidRPr="00BF1784">
        <w:rPr>
          <w:sz w:val="22"/>
          <w:szCs w:val="22"/>
        </w:rPr>
        <w:tab/>
      </w:r>
      <w:r w:rsidR="00E92668">
        <w:rPr>
          <w:sz w:val="22"/>
          <w:szCs w:val="22"/>
        </w:rPr>
        <w:br/>
        <w:t xml:space="preserve">There was an objection by Kevin Possin to the approval of including CHEM190 in Goal Area 9.  </w:t>
      </w:r>
      <w:r w:rsidR="000243FC">
        <w:rPr>
          <w:sz w:val="22"/>
          <w:szCs w:val="22"/>
        </w:rPr>
        <w:t xml:space="preserve">Sara Hein spoke in favor of upholding the subcommittee recommendation.  </w:t>
      </w:r>
      <w:r w:rsidR="000243FC">
        <w:rPr>
          <w:sz w:val="22"/>
          <w:szCs w:val="22"/>
        </w:rPr>
        <w:br/>
        <w:t>Objections were not raised by the department personnel at the time the subcommittee met, so subcommittee members do not feel right in going back and changing their decision.</w:t>
      </w:r>
      <w:r w:rsidR="00922A91">
        <w:rPr>
          <w:sz w:val="22"/>
          <w:szCs w:val="22"/>
        </w:rPr>
        <w:t xml:space="preserve">  People feel that this course met the 51% criteria required by MnSCU.</w:t>
      </w:r>
      <w:r w:rsidR="00D43EAE">
        <w:rPr>
          <w:sz w:val="22"/>
          <w:szCs w:val="22"/>
        </w:rPr>
        <w:t xml:space="preserve">  Kevin Possin states it is 51% of course content is required to meet the listed criteria.  </w:t>
      </w:r>
      <w:r w:rsidR="0079392B">
        <w:rPr>
          <w:sz w:val="22"/>
          <w:szCs w:val="22"/>
        </w:rPr>
        <w:t>H</w:t>
      </w:r>
      <w:r w:rsidR="00D43EAE">
        <w:rPr>
          <w:sz w:val="22"/>
          <w:szCs w:val="22"/>
        </w:rPr>
        <w:t xml:space="preserve">e states practicing is different than instantiating.  </w:t>
      </w:r>
      <w:r w:rsidR="000243FC">
        <w:rPr>
          <w:sz w:val="22"/>
          <w:szCs w:val="22"/>
        </w:rPr>
        <w:br/>
      </w:r>
      <w:r w:rsidR="00E92668">
        <w:rPr>
          <w:sz w:val="22"/>
          <w:szCs w:val="22"/>
        </w:rPr>
        <w:br/>
      </w:r>
      <w:r w:rsidRPr="00BF1784">
        <w:rPr>
          <w:sz w:val="22"/>
          <w:szCs w:val="22"/>
        </w:rPr>
        <w:t xml:space="preserve">CHEM 190: Forensic Chemistry (4): Goal Area 9 </w:t>
      </w:r>
      <w:r w:rsidRPr="00BF1784">
        <w:rPr>
          <w:i/>
          <w:sz w:val="22"/>
          <w:szCs w:val="22"/>
        </w:rPr>
        <w:t>(currently approved in Goal Area 3)</w:t>
      </w:r>
      <w:r w:rsidRPr="00BF1784">
        <w:rPr>
          <w:sz w:val="22"/>
          <w:szCs w:val="22"/>
        </w:rPr>
        <w:t xml:space="preserve">: Approved; resubmit </w:t>
      </w:r>
    </w:p>
    <w:p w:rsidR="00BF1784" w:rsidRPr="00BF1784" w:rsidRDefault="00BF1784" w:rsidP="00BF1784">
      <w:pPr>
        <w:ind w:left="1440" w:firstLine="720"/>
        <w:rPr>
          <w:sz w:val="22"/>
          <w:szCs w:val="22"/>
        </w:rPr>
      </w:pPr>
      <w:proofErr w:type="gramStart"/>
      <w:r w:rsidRPr="00BF1784">
        <w:rPr>
          <w:sz w:val="22"/>
          <w:szCs w:val="22"/>
        </w:rPr>
        <w:t>with</w:t>
      </w:r>
      <w:proofErr w:type="gramEnd"/>
      <w:r w:rsidRPr="00BF1784">
        <w:rPr>
          <w:sz w:val="22"/>
          <w:szCs w:val="22"/>
        </w:rPr>
        <w:t xml:space="preserve"> key words in outline as per discussion</w:t>
      </w:r>
      <w:r w:rsidR="00E92668">
        <w:rPr>
          <w:sz w:val="22"/>
          <w:szCs w:val="22"/>
        </w:rPr>
        <w:t xml:space="preserve">.  </w:t>
      </w:r>
      <w:r w:rsidR="00FA2DA1">
        <w:rPr>
          <w:sz w:val="22"/>
          <w:szCs w:val="22"/>
        </w:rPr>
        <w:br/>
      </w:r>
      <w:r w:rsidR="00DC3F28">
        <w:rPr>
          <w:sz w:val="22"/>
          <w:szCs w:val="22"/>
        </w:rPr>
        <w:t xml:space="preserve">Motion to pass </w:t>
      </w:r>
      <w:proofErr w:type="spellStart"/>
      <w:r w:rsidR="00DC3F28">
        <w:rPr>
          <w:sz w:val="22"/>
          <w:szCs w:val="22"/>
        </w:rPr>
        <w:t>Chem</w:t>
      </w:r>
      <w:proofErr w:type="spellEnd"/>
      <w:r w:rsidR="00DC3F28">
        <w:rPr>
          <w:sz w:val="22"/>
          <w:szCs w:val="22"/>
        </w:rPr>
        <w:t xml:space="preserve"> 190 was 18 for, 5 against, 2 </w:t>
      </w:r>
      <w:proofErr w:type="spellStart"/>
      <w:r w:rsidR="00DC3F28">
        <w:rPr>
          <w:sz w:val="22"/>
          <w:szCs w:val="22"/>
        </w:rPr>
        <w:t>abstension</w:t>
      </w:r>
      <w:proofErr w:type="spellEnd"/>
      <w:r w:rsidR="00DC3F28">
        <w:rPr>
          <w:sz w:val="22"/>
          <w:szCs w:val="22"/>
        </w:rPr>
        <w:t>.  Motion carries.</w:t>
      </w:r>
    </w:p>
    <w:p w:rsidR="00BF1784" w:rsidRPr="00BF1784" w:rsidRDefault="00BF1784" w:rsidP="00BF1784">
      <w:pPr>
        <w:rPr>
          <w:sz w:val="22"/>
          <w:szCs w:val="22"/>
        </w:rPr>
      </w:pPr>
    </w:p>
    <w:p w:rsidR="00BF1784" w:rsidRPr="00BF1784" w:rsidRDefault="00BF1784" w:rsidP="00BF1784">
      <w:pPr>
        <w:ind w:firstLine="720"/>
        <w:rPr>
          <w:b/>
          <w:sz w:val="22"/>
          <w:szCs w:val="22"/>
          <w:u w:val="single"/>
        </w:rPr>
      </w:pPr>
      <w:r w:rsidRPr="00BF1784">
        <w:rPr>
          <w:b/>
          <w:sz w:val="22"/>
          <w:szCs w:val="22"/>
          <w:u w:val="single"/>
        </w:rPr>
        <w:t>NOTIFICATION TO GEPS</w:t>
      </w:r>
    </w:p>
    <w:p w:rsidR="00BF1784" w:rsidRPr="00BF1784" w:rsidRDefault="00BF1784" w:rsidP="00BF1784">
      <w:pPr>
        <w:ind w:firstLine="720"/>
        <w:rPr>
          <w:b/>
          <w:sz w:val="22"/>
          <w:szCs w:val="22"/>
          <w:u w:val="single"/>
        </w:rPr>
      </w:pPr>
    </w:p>
    <w:p w:rsidR="00BF1784" w:rsidRPr="00BF1784" w:rsidRDefault="00BF1784" w:rsidP="00BF1784">
      <w:pPr>
        <w:pStyle w:val="BodyText"/>
        <w:spacing w:after="0" w:line="240" w:lineRule="auto"/>
        <w:jc w:val="left"/>
        <w:rPr>
          <w:color w:val="000000"/>
          <w:sz w:val="22"/>
          <w:szCs w:val="22"/>
        </w:rPr>
      </w:pPr>
      <w:r w:rsidRPr="00BF1784">
        <w:rPr>
          <w:b/>
          <w:color w:val="000000"/>
          <w:sz w:val="22"/>
          <w:szCs w:val="22"/>
        </w:rPr>
        <w:t>COURSE PLACED IN WRONG GOAL AREA</w:t>
      </w:r>
      <w:r w:rsidRPr="00BF1784">
        <w:rPr>
          <w:color w:val="000000"/>
          <w:sz w:val="22"/>
          <w:szCs w:val="22"/>
        </w:rPr>
        <w:t xml:space="preserve">: BIOL 269: Human Reproduction: Switch from Goal Area 10 to </w:t>
      </w:r>
    </w:p>
    <w:p w:rsidR="00BF1784" w:rsidRPr="00BF1784" w:rsidRDefault="00BF1784" w:rsidP="00BF1784">
      <w:pPr>
        <w:pStyle w:val="BodyText"/>
        <w:spacing w:after="0" w:line="240" w:lineRule="auto"/>
        <w:ind w:firstLine="605"/>
        <w:jc w:val="left"/>
        <w:rPr>
          <w:sz w:val="22"/>
          <w:szCs w:val="22"/>
        </w:rPr>
      </w:pPr>
      <w:r w:rsidRPr="00BF1784">
        <w:rPr>
          <w:color w:val="000000"/>
          <w:sz w:val="22"/>
          <w:szCs w:val="22"/>
        </w:rPr>
        <w:t>Goal Area 9</w:t>
      </w:r>
      <w:r w:rsidRPr="00BF1784">
        <w:rPr>
          <w:color w:val="000000"/>
          <w:sz w:val="22"/>
          <w:szCs w:val="22"/>
        </w:rPr>
        <w:br/>
      </w:r>
    </w:p>
    <w:p w:rsidR="00A4205A" w:rsidRPr="00BF1784" w:rsidRDefault="00D85EE4" w:rsidP="003F51B8">
      <w:pPr>
        <w:numPr>
          <w:ilvl w:val="0"/>
          <w:numId w:val="1"/>
        </w:numPr>
        <w:rPr>
          <w:sz w:val="22"/>
          <w:szCs w:val="22"/>
        </w:rPr>
      </w:pPr>
      <w:r w:rsidRPr="00BF1784">
        <w:rPr>
          <w:sz w:val="22"/>
          <w:szCs w:val="22"/>
        </w:rPr>
        <w:t>Notifications</w:t>
      </w:r>
      <w:r w:rsidR="00F64BB3" w:rsidRPr="00BF1784">
        <w:rPr>
          <w:sz w:val="22"/>
          <w:szCs w:val="22"/>
        </w:rPr>
        <w:t xml:space="preserve">: </w:t>
      </w:r>
    </w:p>
    <w:p w:rsidR="00025693" w:rsidRPr="00BF1784" w:rsidRDefault="00025693" w:rsidP="00025693">
      <w:pPr>
        <w:numPr>
          <w:ilvl w:val="1"/>
          <w:numId w:val="1"/>
        </w:numPr>
        <w:rPr>
          <w:sz w:val="22"/>
          <w:szCs w:val="22"/>
        </w:rPr>
      </w:pPr>
      <w:r w:rsidRPr="00BF1784">
        <w:rPr>
          <w:sz w:val="22"/>
          <w:szCs w:val="22"/>
        </w:rPr>
        <w:t>BIOLOGY: Change in existing major</w:t>
      </w:r>
    </w:p>
    <w:p w:rsidR="00F44AF4" w:rsidRDefault="00F44AF4" w:rsidP="00F44AF4">
      <w:pPr>
        <w:numPr>
          <w:ilvl w:val="1"/>
          <w:numId w:val="1"/>
        </w:numPr>
        <w:rPr>
          <w:sz w:val="22"/>
          <w:szCs w:val="22"/>
        </w:rPr>
      </w:pPr>
      <w:r w:rsidRPr="00BF1784">
        <w:rPr>
          <w:sz w:val="22"/>
          <w:szCs w:val="22"/>
        </w:rPr>
        <w:t>HISTORY: Change in existing major, minor, option</w:t>
      </w:r>
      <w:r>
        <w:rPr>
          <w:sz w:val="22"/>
          <w:szCs w:val="22"/>
        </w:rPr>
        <w:t>, concentration, etc.</w:t>
      </w:r>
    </w:p>
    <w:p w:rsidR="00F44AF4" w:rsidRDefault="00C32441" w:rsidP="00025693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CMST 282: Introduction to Communication Theory: Change in course description</w:t>
      </w:r>
    </w:p>
    <w:p w:rsidR="00C32441" w:rsidRDefault="00C32441" w:rsidP="00025693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CMST 283: Introduction to Rhetorical Studies: Change in course description</w:t>
      </w:r>
    </w:p>
    <w:p w:rsidR="00C32441" w:rsidRDefault="00C32441" w:rsidP="00025693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CMST 287: Conflict and Communication: Change in course description</w:t>
      </w:r>
    </w:p>
    <w:p w:rsidR="00C32441" w:rsidRDefault="00C32441" w:rsidP="00025693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CMST 289: Communication Studies: Change in course description</w:t>
      </w:r>
    </w:p>
    <w:p w:rsidR="00C32441" w:rsidRDefault="00C32441" w:rsidP="00025693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CMST 290: Disability Communication and Culture: Change in course description</w:t>
      </w:r>
    </w:p>
    <w:p w:rsidR="00C32441" w:rsidRDefault="00C32441" w:rsidP="00025693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CMST 291: Topics in Multicultural Communication: Change in course description</w:t>
      </w:r>
    </w:p>
    <w:p w:rsidR="00C32441" w:rsidRDefault="00C32441" w:rsidP="00025693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CMST 296: Fundamentals of Interviewing: Change in course description</w:t>
      </w:r>
    </w:p>
    <w:p w:rsidR="00C32441" w:rsidRDefault="00C32441" w:rsidP="00025693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CMST 366: Organizational Communication: Change in course description</w:t>
      </w:r>
    </w:p>
    <w:p w:rsidR="00C32441" w:rsidRDefault="00C32441" w:rsidP="00025693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CMST 371: Small Group Communication: Change in course description</w:t>
      </w:r>
    </w:p>
    <w:p w:rsidR="00C32441" w:rsidRDefault="00C32441" w:rsidP="00025693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CMST 375: Argumentation and Advocacy: Change in course description</w:t>
      </w:r>
    </w:p>
    <w:p w:rsidR="00C32441" w:rsidRDefault="00C32441" w:rsidP="00025693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CMST 380: Communication Research Methods: Change in course description</w:t>
      </w:r>
    </w:p>
    <w:p w:rsidR="00C32441" w:rsidRDefault="00C32441" w:rsidP="00025693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CMST 381: Advanced Intercultural and International Communication: Change in course description</w:t>
      </w:r>
    </w:p>
    <w:p w:rsidR="00C32441" w:rsidRDefault="00C32441" w:rsidP="00025693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CMST 387: Interpersonal Communication: Change in course description</w:t>
      </w:r>
    </w:p>
    <w:p w:rsidR="00C32441" w:rsidRDefault="00C32441" w:rsidP="00025693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CMST 389: Persuasive Communication: Change in course description</w:t>
      </w:r>
    </w:p>
    <w:p w:rsidR="00C32441" w:rsidRDefault="00C32441" w:rsidP="00025693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CMST 399: Internship: Change in course description</w:t>
      </w:r>
    </w:p>
    <w:p w:rsidR="00C32441" w:rsidRDefault="00C32441" w:rsidP="00025693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CMST 451: Topics in Communication Studies: Change in course description</w:t>
      </w:r>
    </w:p>
    <w:p w:rsidR="00C32441" w:rsidRDefault="00C32441" w:rsidP="00025693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CMST 452: Topics in Public Communication: Change in course description</w:t>
      </w:r>
    </w:p>
    <w:p w:rsidR="00C32441" w:rsidRDefault="00C32441" w:rsidP="00025693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CMST 493: Teaching and Coaching Oral Communication: Change in course description</w:t>
      </w:r>
    </w:p>
    <w:p w:rsidR="00C32441" w:rsidRDefault="00C32441" w:rsidP="00025693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CMST 195: Nonverbal Communication: Change in course description</w:t>
      </w:r>
    </w:p>
    <w:p w:rsidR="00C32441" w:rsidRDefault="00C32441" w:rsidP="00025693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CMST 281: Intercultural Communication: Change in course description</w:t>
      </w:r>
    </w:p>
    <w:p w:rsidR="003F51B8" w:rsidRDefault="00C32441" w:rsidP="00CD2E7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CMST 266: Professional Communication Skills: Change in course description</w:t>
      </w:r>
    </w:p>
    <w:p w:rsidR="00CD2E74" w:rsidRDefault="00CD2E74" w:rsidP="00CD2E7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ACCT 100: One time Course Offering: Introduction to Accounting (3)</w:t>
      </w:r>
    </w:p>
    <w:p w:rsidR="00556DA7" w:rsidRDefault="00556DA7" w:rsidP="00CD2E7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ONE TIME COURSE OFFERING: NURS 402: Clinical Pharmacology (3)</w:t>
      </w:r>
    </w:p>
    <w:p w:rsidR="00556DA7" w:rsidRDefault="00556DA7" w:rsidP="00CD2E7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ONE TIME COURSE OFFERING: NURS 404: Molecular/Genetics &amp; Immune Mechanisms (3)</w:t>
      </w:r>
    </w:p>
    <w:p w:rsidR="00CD2E74" w:rsidRDefault="00556DA7" w:rsidP="00556DA7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ONE TIME COURSE OFFERING: NURS 409: Organization and Systems Leadership (3)</w:t>
      </w:r>
    </w:p>
    <w:p w:rsidR="00556DA7" w:rsidRDefault="00556DA7" w:rsidP="00556DA7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     ONE TIME COURSE OFFERING: NURS 414: Health Care Policy/Quality Health Care Delivery (3)</w:t>
      </w:r>
    </w:p>
    <w:p w:rsidR="00556DA7" w:rsidRDefault="00556DA7" w:rsidP="00556DA7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     ONE TIME COURSE OFFERING: NURS 419: Advanced Health Promotion for Families (3)</w:t>
      </w:r>
    </w:p>
    <w:p w:rsidR="00556DA7" w:rsidRDefault="00556DA7" w:rsidP="00556DA7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ONE TIME COURSE OFFERING: NURS 499: Advanced Health Promotion for Families Clinical (1)</w:t>
      </w:r>
    </w:p>
    <w:p w:rsidR="00556DA7" w:rsidRPr="00556DA7" w:rsidRDefault="00556DA7" w:rsidP="00556DA7">
      <w:pPr>
        <w:ind w:left="1080"/>
        <w:rPr>
          <w:sz w:val="22"/>
          <w:szCs w:val="22"/>
        </w:rPr>
      </w:pPr>
    </w:p>
    <w:p w:rsidR="008D1F9C" w:rsidRPr="00F64BB3" w:rsidRDefault="00D85EE4" w:rsidP="008D1F9C">
      <w:pPr>
        <w:numPr>
          <w:ilvl w:val="0"/>
          <w:numId w:val="1"/>
        </w:numPr>
        <w:rPr>
          <w:sz w:val="22"/>
          <w:szCs w:val="22"/>
        </w:rPr>
      </w:pPr>
      <w:r w:rsidRPr="00F64BB3">
        <w:rPr>
          <w:sz w:val="22"/>
          <w:szCs w:val="22"/>
        </w:rPr>
        <w:t>Old Business:</w:t>
      </w:r>
      <w:r w:rsidR="00F64BB3" w:rsidRPr="00F64BB3">
        <w:rPr>
          <w:sz w:val="22"/>
          <w:szCs w:val="22"/>
        </w:rPr>
        <w:t xml:space="preserve"> None</w:t>
      </w:r>
    </w:p>
    <w:p w:rsidR="008D1F9C" w:rsidRPr="00F64BB3" w:rsidRDefault="008D1F9C" w:rsidP="008D1F9C">
      <w:pPr>
        <w:ind w:left="720"/>
        <w:rPr>
          <w:sz w:val="22"/>
          <w:szCs w:val="22"/>
        </w:rPr>
      </w:pPr>
    </w:p>
    <w:p w:rsidR="00D85EE4" w:rsidRPr="00F64BB3" w:rsidRDefault="00907AD1" w:rsidP="008D1F9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New Business: USP III </w:t>
      </w:r>
      <w:r w:rsidR="006D461D">
        <w:rPr>
          <w:sz w:val="22"/>
          <w:szCs w:val="22"/>
        </w:rPr>
        <w:t>Update</w:t>
      </w:r>
      <w:proofErr w:type="gramStart"/>
      <w:r w:rsidR="00DC3F28">
        <w:rPr>
          <w:sz w:val="22"/>
          <w:szCs w:val="22"/>
        </w:rPr>
        <w:t>-  Discussed</w:t>
      </w:r>
      <w:proofErr w:type="gramEnd"/>
      <w:r w:rsidR="00DC3F28">
        <w:rPr>
          <w:sz w:val="22"/>
          <w:szCs w:val="22"/>
        </w:rPr>
        <w:t xml:space="preserve"> at Senate on 1/9/2012.  No directions given to A2C2 for action.  It was suggested that in the future all communications on this issue with MnSCU/Louise Hoxworth Be made in writing. Remember that there is a February 22</w:t>
      </w:r>
      <w:r w:rsidR="00DC3F28" w:rsidRPr="00DC3F28">
        <w:rPr>
          <w:sz w:val="22"/>
          <w:szCs w:val="22"/>
          <w:vertAlign w:val="superscript"/>
        </w:rPr>
        <w:t>nd</w:t>
      </w:r>
      <w:r w:rsidR="00DC3F28">
        <w:rPr>
          <w:sz w:val="22"/>
          <w:szCs w:val="22"/>
        </w:rPr>
        <w:t xml:space="preserve"> deadline for presenting paperwork to CPPS and GEPS.  </w:t>
      </w:r>
      <w:r w:rsidR="0042175A">
        <w:rPr>
          <w:sz w:val="22"/>
          <w:szCs w:val="22"/>
        </w:rPr>
        <w:t>The Senate met on 1/9/2012 and has been discussing the USP III recommendations.  Departments should proceed with double listing courses in up to 2 goal areas.</w:t>
      </w:r>
    </w:p>
    <w:p w:rsidR="00C72393" w:rsidRPr="00F64BB3" w:rsidRDefault="00C72393" w:rsidP="00C72393">
      <w:pPr>
        <w:ind w:left="1080"/>
        <w:rPr>
          <w:sz w:val="22"/>
          <w:szCs w:val="22"/>
        </w:rPr>
      </w:pPr>
    </w:p>
    <w:p w:rsidR="00D85EE4" w:rsidRDefault="00D85EE4" w:rsidP="00D85EE4">
      <w:pPr>
        <w:numPr>
          <w:ilvl w:val="0"/>
          <w:numId w:val="1"/>
        </w:numPr>
        <w:rPr>
          <w:sz w:val="22"/>
          <w:szCs w:val="22"/>
        </w:rPr>
      </w:pPr>
      <w:r w:rsidRPr="00F64BB3">
        <w:rPr>
          <w:sz w:val="22"/>
          <w:szCs w:val="22"/>
        </w:rPr>
        <w:t>Adjournment</w:t>
      </w:r>
      <w:r w:rsidR="00DC1A41">
        <w:rPr>
          <w:sz w:val="22"/>
          <w:szCs w:val="22"/>
        </w:rPr>
        <w:t>: the meeting was adjourned at 4:29</w:t>
      </w:r>
      <w:r w:rsidR="00324F90">
        <w:rPr>
          <w:sz w:val="22"/>
          <w:szCs w:val="22"/>
        </w:rPr>
        <w:t xml:space="preserve"> pm by Chair Ann Rethlefsen.</w:t>
      </w:r>
    </w:p>
    <w:p w:rsidR="00EC5F66" w:rsidRDefault="00EC5F66" w:rsidP="00EC5F66">
      <w:pPr>
        <w:pStyle w:val="ListParagraph"/>
        <w:rPr>
          <w:sz w:val="22"/>
          <w:szCs w:val="22"/>
        </w:rPr>
      </w:pPr>
    </w:p>
    <w:p w:rsidR="008130B1" w:rsidRDefault="008130B1" w:rsidP="00EC5F66">
      <w:pPr>
        <w:rPr>
          <w:sz w:val="22"/>
          <w:szCs w:val="22"/>
        </w:rPr>
      </w:pPr>
    </w:p>
    <w:p w:rsidR="008130B1" w:rsidRDefault="008130B1" w:rsidP="00EC5F66">
      <w:pPr>
        <w:rPr>
          <w:sz w:val="22"/>
          <w:szCs w:val="22"/>
        </w:rPr>
      </w:pPr>
    </w:p>
    <w:p w:rsidR="00932ADD" w:rsidRDefault="00EC5F66" w:rsidP="00EC5F66">
      <w:pPr>
        <w:rPr>
          <w:sz w:val="22"/>
          <w:szCs w:val="22"/>
        </w:rPr>
      </w:pPr>
      <w:r>
        <w:rPr>
          <w:sz w:val="22"/>
          <w:szCs w:val="22"/>
        </w:rPr>
        <w:t xml:space="preserve">Respectfully submitted, </w:t>
      </w:r>
    </w:p>
    <w:p w:rsidR="00932ADD" w:rsidRDefault="00932ADD" w:rsidP="00EC5F66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699260" cy="8526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_Transparent.pn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427" cy="853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ADD" w:rsidRDefault="00932ADD" w:rsidP="00EC5F66">
      <w:pPr>
        <w:rPr>
          <w:sz w:val="22"/>
          <w:szCs w:val="22"/>
        </w:rPr>
      </w:pPr>
    </w:p>
    <w:p w:rsidR="00EC5F66" w:rsidRPr="00F64BB3" w:rsidRDefault="00EC5F66" w:rsidP="00EC5F66">
      <w:pPr>
        <w:rPr>
          <w:sz w:val="22"/>
          <w:szCs w:val="22"/>
        </w:rPr>
      </w:pPr>
      <w:r>
        <w:rPr>
          <w:sz w:val="22"/>
          <w:szCs w:val="22"/>
        </w:rPr>
        <w:t>Patrick G. Paulson</w:t>
      </w:r>
    </w:p>
    <w:sectPr w:rsidR="00EC5F66" w:rsidRPr="00F64BB3" w:rsidSect="00F64B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432" w:bottom="432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926" w:rsidRDefault="00834926" w:rsidP="009B02A7">
      <w:r>
        <w:separator/>
      </w:r>
    </w:p>
  </w:endnote>
  <w:endnote w:type="continuationSeparator" w:id="0">
    <w:p w:rsidR="00834926" w:rsidRDefault="00834926" w:rsidP="009B0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2A7" w:rsidRDefault="009B02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2A7" w:rsidRDefault="009B02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2A7" w:rsidRDefault="009B02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926" w:rsidRDefault="00834926" w:rsidP="009B02A7">
      <w:r>
        <w:separator/>
      </w:r>
    </w:p>
  </w:footnote>
  <w:footnote w:type="continuationSeparator" w:id="0">
    <w:p w:rsidR="00834926" w:rsidRDefault="00834926" w:rsidP="009B0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2A7" w:rsidRDefault="009B02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84227"/>
      <w:docPartObj>
        <w:docPartGallery w:val="Watermarks"/>
        <w:docPartUnique/>
      </w:docPartObj>
    </w:sdtPr>
    <w:sdtContent>
      <w:p w:rsidR="009B02A7" w:rsidRDefault="009B02A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2A7" w:rsidRDefault="009B02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408EB"/>
    <w:multiLevelType w:val="multilevel"/>
    <w:tmpl w:val="B984A1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585DAC"/>
    <w:multiLevelType w:val="multilevel"/>
    <w:tmpl w:val="457AE55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22518A3"/>
    <w:multiLevelType w:val="hybridMultilevel"/>
    <w:tmpl w:val="10F4CF78"/>
    <w:lvl w:ilvl="0" w:tplc="F3E899C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>
    <w:nsid w:val="54BF5DCD"/>
    <w:multiLevelType w:val="hybridMultilevel"/>
    <w:tmpl w:val="B900D922"/>
    <w:lvl w:ilvl="0" w:tplc="A962A15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51CD686">
      <w:start w:val="3"/>
      <w:numFmt w:val="decimal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6810FDE"/>
    <w:multiLevelType w:val="hybridMultilevel"/>
    <w:tmpl w:val="E8DE402E"/>
    <w:lvl w:ilvl="0" w:tplc="F406340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>
    <w:nsid w:val="7FE71D16"/>
    <w:multiLevelType w:val="hybridMultilevel"/>
    <w:tmpl w:val="30742BC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07971"/>
    <w:rsid w:val="000243FC"/>
    <w:rsid w:val="00025693"/>
    <w:rsid w:val="00052786"/>
    <w:rsid w:val="00060BBB"/>
    <w:rsid w:val="00061B03"/>
    <w:rsid w:val="000925F6"/>
    <w:rsid w:val="000A54B8"/>
    <w:rsid w:val="0011109F"/>
    <w:rsid w:val="00126D58"/>
    <w:rsid w:val="0013778C"/>
    <w:rsid w:val="00176124"/>
    <w:rsid w:val="00186EB7"/>
    <w:rsid w:val="001B272C"/>
    <w:rsid w:val="001D13F6"/>
    <w:rsid w:val="001E36E4"/>
    <w:rsid w:val="001E520A"/>
    <w:rsid w:val="00207971"/>
    <w:rsid w:val="00214EBB"/>
    <w:rsid w:val="00272820"/>
    <w:rsid w:val="002A17A2"/>
    <w:rsid w:val="002B4756"/>
    <w:rsid w:val="002F239D"/>
    <w:rsid w:val="003026EA"/>
    <w:rsid w:val="00304CF2"/>
    <w:rsid w:val="00324F90"/>
    <w:rsid w:val="003345A4"/>
    <w:rsid w:val="00340A98"/>
    <w:rsid w:val="003410E0"/>
    <w:rsid w:val="003441C1"/>
    <w:rsid w:val="003741FB"/>
    <w:rsid w:val="003A536D"/>
    <w:rsid w:val="003F51B8"/>
    <w:rsid w:val="0042175A"/>
    <w:rsid w:val="00427C7A"/>
    <w:rsid w:val="00434491"/>
    <w:rsid w:val="0044463D"/>
    <w:rsid w:val="00462087"/>
    <w:rsid w:val="00462FB3"/>
    <w:rsid w:val="00473A0E"/>
    <w:rsid w:val="004909AF"/>
    <w:rsid w:val="004A7338"/>
    <w:rsid w:val="005106ED"/>
    <w:rsid w:val="0053315A"/>
    <w:rsid w:val="00554A72"/>
    <w:rsid w:val="00556DA7"/>
    <w:rsid w:val="00604A69"/>
    <w:rsid w:val="00647FA1"/>
    <w:rsid w:val="006730DE"/>
    <w:rsid w:val="006D461D"/>
    <w:rsid w:val="006D491F"/>
    <w:rsid w:val="006F5EB2"/>
    <w:rsid w:val="007831F6"/>
    <w:rsid w:val="00784AC4"/>
    <w:rsid w:val="0079392B"/>
    <w:rsid w:val="007A38BB"/>
    <w:rsid w:val="007B2057"/>
    <w:rsid w:val="007E1238"/>
    <w:rsid w:val="007E2393"/>
    <w:rsid w:val="008130B1"/>
    <w:rsid w:val="00834926"/>
    <w:rsid w:val="008357B8"/>
    <w:rsid w:val="00835935"/>
    <w:rsid w:val="008541F0"/>
    <w:rsid w:val="00854C24"/>
    <w:rsid w:val="00855879"/>
    <w:rsid w:val="00864F72"/>
    <w:rsid w:val="00881CE4"/>
    <w:rsid w:val="0089106F"/>
    <w:rsid w:val="008C1CE6"/>
    <w:rsid w:val="008D1F9C"/>
    <w:rsid w:val="00907AD1"/>
    <w:rsid w:val="00916854"/>
    <w:rsid w:val="00922A91"/>
    <w:rsid w:val="00932ADD"/>
    <w:rsid w:val="00980AEC"/>
    <w:rsid w:val="00981D00"/>
    <w:rsid w:val="009B02A7"/>
    <w:rsid w:val="009C43A0"/>
    <w:rsid w:val="009D746E"/>
    <w:rsid w:val="00A17048"/>
    <w:rsid w:val="00A33361"/>
    <w:rsid w:val="00A3708C"/>
    <w:rsid w:val="00A4205A"/>
    <w:rsid w:val="00A70400"/>
    <w:rsid w:val="00A83BA7"/>
    <w:rsid w:val="00A947CD"/>
    <w:rsid w:val="00A96E14"/>
    <w:rsid w:val="00AC3B41"/>
    <w:rsid w:val="00AF4134"/>
    <w:rsid w:val="00B055E4"/>
    <w:rsid w:val="00B05B6F"/>
    <w:rsid w:val="00B159A6"/>
    <w:rsid w:val="00B81892"/>
    <w:rsid w:val="00B84631"/>
    <w:rsid w:val="00BF1784"/>
    <w:rsid w:val="00C133BA"/>
    <w:rsid w:val="00C32441"/>
    <w:rsid w:val="00C50C76"/>
    <w:rsid w:val="00C5294D"/>
    <w:rsid w:val="00C559AB"/>
    <w:rsid w:val="00C573DA"/>
    <w:rsid w:val="00C65DE8"/>
    <w:rsid w:val="00C72393"/>
    <w:rsid w:val="00C8030D"/>
    <w:rsid w:val="00CA394F"/>
    <w:rsid w:val="00CC4057"/>
    <w:rsid w:val="00CD2E74"/>
    <w:rsid w:val="00CF199A"/>
    <w:rsid w:val="00D32F13"/>
    <w:rsid w:val="00D43EAE"/>
    <w:rsid w:val="00D85EE4"/>
    <w:rsid w:val="00D96E17"/>
    <w:rsid w:val="00DC1A41"/>
    <w:rsid w:val="00DC3F28"/>
    <w:rsid w:val="00E418D1"/>
    <w:rsid w:val="00E41DB7"/>
    <w:rsid w:val="00E52639"/>
    <w:rsid w:val="00E81F22"/>
    <w:rsid w:val="00E92668"/>
    <w:rsid w:val="00E9481C"/>
    <w:rsid w:val="00EC5F66"/>
    <w:rsid w:val="00ED23E5"/>
    <w:rsid w:val="00ED69E3"/>
    <w:rsid w:val="00F44AF4"/>
    <w:rsid w:val="00F60AD0"/>
    <w:rsid w:val="00F64BB3"/>
    <w:rsid w:val="00F92394"/>
    <w:rsid w:val="00FA2DA1"/>
    <w:rsid w:val="00FE3CC3"/>
    <w:rsid w:val="00FF06E2"/>
    <w:rsid w:val="00FF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44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4EBB"/>
    <w:rPr>
      <w:b/>
      <w:bCs/>
    </w:rPr>
  </w:style>
  <w:style w:type="paragraph" w:styleId="ListParagraph">
    <w:name w:val="List Paragraph"/>
    <w:basedOn w:val="Normal"/>
    <w:uiPriority w:val="34"/>
    <w:qFormat/>
    <w:rsid w:val="00214EBB"/>
    <w:pPr>
      <w:ind w:left="720"/>
    </w:pPr>
  </w:style>
  <w:style w:type="paragraph" w:styleId="BodyText">
    <w:name w:val="Body Text"/>
    <w:basedOn w:val="Normal"/>
    <w:link w:val="BodyTextChar"/>
    <w:rsid w:val="00A96E1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96E14"/>
    <w:rPr>
      <w:rFonts w:ascii="Arial" w:hAnsi="Arial"/>
      <w:spacing w:val="-5"/>
    </w:rPr>
  </w:style>
  <w:style w:type="paragraph" w:styleId="BalloonText">
    <w:name w:val="Balloon Text"/>
    <w:basedOn w:val="Normal"/>
    <w:link w:val="BalloonTextChar"/>
    <w:rsid w:val="00916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68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B02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02A7"/>
    <w:rPr>
      <w:sz w:val="24"/>
      <w:szCs w:val="24"/>
    </w:rPr>
  </w:style>
  <w:style w:type="paragraph" w:styleId="Footer">
    <w:name w:val="footer"/>
    <w:basedOn w:val="Normal"/>
    <w:link w:val="FooterChar"/>
    <w:rsid w:val="009B02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02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44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4EBB"/>
    <w:rPr>
      <w:b/>
      <w:bCs/>
    </w:rPr>
  </w:style>
  <w:style w:type="paragraph" w:styleId="ListParagraph">
    <w:name w:val="List Paragraph"/>
    <w:basedOn w:val="Normal"/>
    <w:uiPriority w:val="34"/>
    <w:qFormat/>
    <w:rsid w:val="00214EBB"/>
    <w:pPr>
      <w:ind w:left="720"/>
    </w:pPr>
  </w:style>
  <w:style w:type="paragraph" w:styleId="BodyText">
    <w:name w:val="Body Text"/>
    <w:basedOn w:val="Normal"/>
    <w:link w:val="BodyTextChar"/>
    <w:rsid w:val="00A96E1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96E14"/>
    <w:rPr>
      <w:rFonts w:ascii="Arial" w:hAnsi="Arial"/>
      <w:spacing w:val="-5"/>
    </w:rPr>
  </w:style>
  <w:style w:type="paragraph" w:styleId="BalloonText">
    <w:name w:val="Balloon Text"/>
    <w:basedOn w:val="Normal"/>
    <w:link w:val="BalloonTextChar"/>
    <w:rsid w:val="00916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6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AFFAIRS AND CURRICULUM COMMITTEE</vt:lpstr>
    </vt:vector>
  </TitlesOfParts>
  <Company>wsu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AFFAIRS AND CURRICULUM COMMITTEE</dc:title>
  <dc:creator>wsu</dc:creator>
  <cp:lastModifiedBy>Setup</cp:lastModifiedBy>
  <cp:revision>2</cp:revision>
  <cp:lastPrinted>2011-10-27T15:10:00Z</cp:lastPrinted>
  <dcterms:created xsi:type="dcterms:W3CDTF">2012-01-12T21:44:00Z</dcterms:created>
  <dcterms:modified xsi:type="dcterms:W3CDTF">2012-01-12T21:44:00Z</dcterms:modified>
</cp:coreProperties>
</file>