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57" w:rsidRDefault="00207971" w:rsidP="00207971">
      <w:pPr>
        <w:jc w:val="center"/>
        <w:rPr>
          <w:rFonts w:ascii="Arial" w:hAnsi="Arial" w:cs="Arial"/>
          <w:sz w:val="28"/>
          <w:szCs w:val="28"/>
        </w:rPr>
      </w:pPr>
      <w:r>
        <w:rPr>
          <w:rFonts w:ascii="Arial" w:hAnsi="Arial" w:cs="Arial"/>
          <w:sz w:val="28"/>
          <w:szCs w:val="28"/>
        </w:rPr>
        <w:t>ACADEMIC AFFAIRS AND CURRICULUM COMMITTEE</w:t>
      </w:r>
    </w:p>
    <w:p w:rsidR="00207971" w:rsidRDefault="00207971" w:rsidP="00207971">
      <w:pPr>
        <w:jc w:val="center"/>
      </w:pPr>
    </w:p>
    <w:p w:rsidR="00207971" w:rsidRPr="00207971" w:rsidRDefault="00207971" w:rsidP="00207971">
      <w:pPr>
        <w:jc w:val="center"/>
        <w:rPr>
          <w:color w:val="FF0000"/>
        </w:rPr>
      </w:pPr>
      <w:r>
        <w:t xml:space="preserve">A2C2 </w:t>
      </w:r>
      <w:r w:rsidR="00AD792B">
        <w:t>Minutes</w:t>
      </w:r>
      <w:r>
        <w:t xml:space="preserve"> for </w:t>
      </w:r>
      <w:r w:rsidR="001A6573">
        <w:t>September 29, 2010</w:t>
      </w:r>
    </w:p>
    <w:p w:rsidR="00207971" w:rsidRDefault="006D491F" w:rsidP="00207971">
      <w:pPr>
        <w:jc w:val="center"/>
      </w:pPr>
      <w:r>
        <w:t>TLTS Maxwell 158</w:t>
      </w:r>
    </w:p>
    <w:p w:rsidR="004909AF" w:rsidRDefault="004909AF" w:rsidP="00207971">
      <w:pPr>
        <w:jc w:val="center"/>
      </w:pPr>
      <w:r>
        <w:t>3:30 p.m.</w:t>
      </w:r>
    </w:p>
    <w:p w:rsidR="00AD792B" w:rsidRDefault="00AD792B" w:rsidP="00207971">
      <w:pPr>
        <w:jc w:val="center"/>
      </w:pPr>
    </w:p>
    <w:p w:rsidR="00AD792B" w:rsidRDefault="00AD792B" w:rsidP="00663329">
      <w:r>
        <w:t>Attendees:</w:t>
      </w:r>
      <w:r w:rsidR="00663329">
        <w:t xml:space="preserve">  Larry Bergin, Vic Colaizzi, Ed Thompson, Pat Paulson, Sara Hein, Jennifer Williamson, Paul Schumacher, Dan Kauffman, Ann Rethlefsen, Shenglan Zhang, Maggie Hoody, Myles Weber, Lilian Ramos, Steve Allard, Nancy Jensen, Greg Schmidt, Mark Eriksen, Ron Elcombe, Tisha Hooks, Eric Brisson, Amy </w:t>
      </w:r>
      <w:proofErr w:type="spellStart"/>
      <w:r w:rsidR="00663329">
        <w:t>Reitmaier</w:t>
      </w:r>
      <w:proofErr w:type="spellEnd"/>
      <w:r w:rsidR="00663329">
        <w:t>, Chad Grabau, Richard Shields, Darrell Downs, Charles Schreiber, Roger Riley, Brian Aldrich, Jeanne Danneker, Jim Williams, Charissa Eaton</w:t>
      </w:r>
    </w:p>
    <w:p w:rsidR="00AD792B" w:rsidRDefault="00AD792B" w:rsidP="00AD792B"/>
    <w:p w:rsidR="00AD792B" w:rsidRDefault="00AD792B" w:rsidP="00AD792B">
      <w:r>
        <w:t xml:space="preserve">Guests:  </w:t>
      </w:r>
      <w:r w:rsidR="00663329">
        <w:t>none</w:t>
      </w:r>
    </w:p>
    <w:p w:rsidR="00C573DA" w:rsidRDefault="00C573DA" w:rsidP="00207971">
      <w:pPr>
        <w:jc w:val="center"/>
      </w:pPr>
    </w:p>
    <w:p w:rsidR="00C573DA" w:rsidRDefault="00C573DA" w:rsidP="00C573DA">
      <w:pPr>
        <w:numPr>
          <w:ilvl w:val="0"/>
          <w:numId w:val="1"/>
        </w:numPr>
      </w:pPr>
      <w:r>
        <w:t>Call to Order</w:t>
      </w:r>
      <w:r w:rsidR="00AD792B">
        <w:t>-the meeting was called to order at 3:30pm by Chair Ann Rethlefsen.</w:t>
      </w:r>
    </w:p>
    <w:p w:rsidR="00C573DA" w:rsidRDefault="00C573DA" w:rsidP="00C573DA"/>
    <w:p w:rsidR="00C573DA" w:rsidRDefault="00C573DA" w:rsidP="00C573DA">
      <w:pPr>
        <w:numPr>
          <w:ilvl w:val="0"/>
          <w:numId w:val="1"/>
        </w:numPr>
      </w:pPr>
      <w:r>
        <w:t>Adoption of Agenda</w:t>
      </w:r>
      <w:proofErr w:type="gramStart"/>
      <w:r w:rsidR="00AD792B">
        <w:t>-  m</w:t>
      </w:r>
      <w:proofErr w:type="gramEnd"/>
      <w:r w:rsidR="00AD792B">
        <w:t>/s Schumacher/Riley to adopt, motion passes.</w:t>
      </w:r>
    </w:p>
    <w:p w:rsidR="00C573DA" w:rsidRDefault="00C573DA" w:rsidP="00C573DA"/>
    <w:p w:rsidR="00C573DA" w:rsidRDefault="00C573DA" w:rsidP="00C573DA">
      <w:pPr>
        <w:numPr>
          <w:ilvl w:val="0"/>
          <w:numId w:val="1"/>
        </w:numPr>
      </w:pPr>
      <w:r>
        <w:t>Approval of Minutes</w:t>
      </w:r>
      <w:r w:rsidRPr="00C72393">
        <w:t xml:space="preserve">: </w:t>
      </w:r>
      <w:r w:rsidR="001A6573">
        <w:t>September 15, 2010</w:t>
      </w:r>
      <w:r w:rsidR="00AD792B">
        <w:t>- m/s Shields/Schumacher- motion passes to adopt minutes.</w:t>
      </w:r>
    </w:p>
    <w:p w:rsidR="00C573DA" w:rsidRDefault="00C573DA" w:rsidP="00C573DA"/>
    <w:p w:rsidR="00C573DA" w:rsidRPr="0018071F" w:rsidRDefault="00C573DA" w:rsidP="00C573DA">
      <w:pPr>
        <w:numPr>
          <w:ilvl w:val="0"/>
          <w:numId w:val="1"/>
        </w:numPr>
        <w:rPr>
          <w:b/>
          <w:color w:val="0070C0"/>
        </w:rPr>
      </w:pPr>
      <w:r>
        <w:t>Chair’s Report</w:t>
      </w:r>
      <w:r w:rsidR="007E5327">
        <w:t xml:space="preserve">: A few notes from Faculty Senate: </w:t>
      </w:r>
      <w:r w:rsidR="007E5327" w:rsidRPr="0018071F">
        <w:rPr>
          <w:b/>
          <w:color w:val="0070C0"/>
        </w:rPr>
        <w:t xml:space="preserve">**A retrenched professor could replace a fixed term person at WSU, if s/he has the qualifications for the position; We CANNOT hide positions; Any position must be opened first—then retrenched faculty have the first option on any </w:t>
      </w:r>
      <w:r w:rsidR="00BD1EA5">
        <w:rPr>
          <w:b/>
          <w:color w:val="0070C0"/>
        </w:rPr>
        <w:t xml:space="preserve">open </w:t>
      </w:r>
      <w:r w:rsidR="007E5327" w:rsidRPr="0018071F">
        <w:rPr>
          <w:b/>
          <w:color w:val="0070C0"/>
        </w:rPr>
        <w:t>position; this is the contract, and we must abide by it;</w:t>
      </w:r>
      <w:r w:rsidR="0018071F" w:rsidRPr="0018071F">
        <w:rPr>
          <w:b/>
          <w:color w:val="0070C0"/>
        </w:rPr>
        <w:t>**</w:t>
      </w:r>
      <w:r w:rsidR="007E5327" w:rsidRPr="0018071F">
        <w:rPr>
          <w:b/>
          <w:color w:val="0070C0"/>
        </w:rPr>
        <w:t xml:space="preserve"> </w:t>
      </w:r>
      <w:r w:rsidR="00D14120">
        <w:rPr>
          <w:b/>
          <w:color w:val="0070C0"/>
        </w:rPr>
        <w:br/>
      </w:r>
      <w:r w:rsidR="00D14120">
        <w:rPr>
          <w:b/>
          <w:color w:val="0070C0"/>
        </w:rPr>
        <w:br/>
        <w:t>How is ‘qualification’ decided?  Department does this, the department must be reasonable about this.  Administration can review department decision and require decision to be revisited.</w:t>
      </w:r>
      <w:r w:rsidR="00E001CB">
        <w:rPr>
          <w:b/>
          <w:color w:val="0070C0"/>
        </w:rPr>
        <w:t xml:space="preserve">  </w:t>
      </w:r>
      <w:r w:rsidR="00E001CB">
        <w:rPr>
          <w:b/>
          <w:color w:val="0070C0"/>
        </w:rPr>
        <w:br/>
      </w:r>
      <w:r w:rsidR="00E001CB">
        <w:rPr>
          <w:b/>
          <w:color w:val="0070C0"/>
        </w:rPr>
        <w:br/>
        <w:t xml:space="preserve">If a probationary person comes in, what is their status when they replace the fixed term position?  </w:t>
      </w:r>
      <w:r w:rsidR="002120B7">
        <w:rPr>
          <w:b/>
          <w:color w:val="0070C0"/>
        </w:rPr>
        <w:t xml:space="preserve">  Is there now an extra line created for the incoming person?</w:t>
      </w:r>
      <w:r w:rsidR="00E001CB">
        <w:rPr>
          <w:b/>
          <w:color w:val="0070C0"/>
        </w:rPr>
        <w:br/>
      </w:r>
      <w:r w:rsidR="00E001CB">
        <w:rPr>
          <w:b/>
          <w:color w:val="0070C0"/>
        </w:rPr>
        <w:br/>
        <w:t xml:space="preserve">Is there a listing of current retrenched </w:t>
      </w:r>
      <w:r w:rsidR="004A598B">
        <w:rPr>
          <w:b/>
          <w:color w:val="0070C0"/>
        </w:rPr>
        <w:t>faculty members?  Yes there is, but it is not public knowledge.</w:t>
      </w:r>
      <w:r w:rsidR="004A598B">
        <w:rPr>
          <w:b/>
          <w:color w:val="0070C0"/>
        </w:rPr>
        <w:br/>
      </w:r>
      <w:r w:rsidR="004A598B">
        <w:rPr>
          <w:b/>
          <w:color w:val="0070C0"/>
        </w:rPr>
        <w:br/>
        <w:t>Is there a list of the programs that have been dropped at any MnSCU school?</w:t>
      </w:r>
    </w:p>
    <w:p w:rsidR="00C573DA" w:rsidRDefault="00C573DA" w:rsidP="00C573DA"/>
    <w:p w:rsidR="00C573DA" w:rsidRPr="00C72393" w:rsidRDefault="00C573DA" w:rsidP="00C573DA">
      <w:pPr>
        <w:numPr>
          <w:ilvl w:val="0"/>
          <w:numId w:val="1"/>
        </w:numPr>
      </w:pPr>
      <w:r>
        <w:t xml:space="preserve">Course &amp; Program Proposal Subcommittee Report: </w:t>
      </w:r>
      <w:r w:rsidR="001A6573">
        <w:t>There was no meeting, so we have nothing to vote on for CPPS</w:t>
      </w:r>
      <w:r w:rsidRPr="00C72393">
        <w:t>.</w:t>
      </w:r>
      <w:r w:rsidR="00747417">
        <w:t xml:space="preserve"> There will be a meeting on 10/5.</w:t>
      </w:r>
    </w:p>
    <w:p w:rsidR="00C573DA" w:rsidRDefault="00C573DA" w:rsidP="00C573DA"/>
    <w:p w:rsidR="00C573DA" w:rsidRDefault="00C573DA" w:rsidP="00C573DA">
      <w:pPr>
        <w:numPr>
          <w:ilvl w:val="0"/>
          <w:numId w:val="1"/>
        </w:numPr>
      </w:pPr>
      <w:r>
        <w:t xml:space="preserve">University Studies Subcommittee Report, </w:t>
      </w:r>
      <w:r w:rsidR="001A6573">
        <w:t>Ann Rethlefsen</w:t>
      </w:r>
      <w:r>
        <w:t xml:space="preserve"> – from </w:t>
      </w:r>
      <w:r w:rsidR="001A6573">
        <w:t>September 22, 2010</w:t>
      </w:r>
      <w:r w:rsidRPr="00C72393">
        <w:t>.</w:t>
      </w:r>
      <w:r>
        <w:t xml:space="preserve"> The USS recommends approval/disapproval of the following courses.</w:t>
      </w:r>
    </w:p>
    <w:p w:rsidR="00C573DA" w:rsidRDefault="001A6573" w:rsidP="00D85EE4">
      <w:pPr>
        <w:numPr>
          <w:ilvl w:val="1"/>
          <w:numId w:val="1"/>
        </w:numPr>
      </w:pPr>
      <w:r>
        <w:lastRenderedPageBreak/>
        <w:t>THAD 222: Arts and Science Co</w:t>
      </w:r>
      <w:r w:rsidR="003829E0">
        <w:t>re: 4. Fine and Performing Arts</w:t>
      </w:r>
    </w:p>
    <w:p w:rsidR="00D85EE4" w:rsidRDefault="003829E0" w:rsidP="00D85EE4">
      <w:pPr>
        <w:numPr>
          <w:ilvl w:val="1"/>
          <w:numId w:val="1"/>
        </w:numPr>
      </w:pPr>
      <w:r>
        <w:t>The committee will continue to discuss the importance and relevance of assessment in courses; HLC requires program assessment, which is driven by</w:t>
      </w:r>
      <w:r w:rsidR="00EE5BA3">
        <w:t xml:space="preserve"> course outcomes and assessment.  Motion to accept subcommittee recommendation passes.</w:t>
      </w:r>
    </w:p>
    <w:p w:rsidR="00C72393" w:rsidRDefault="00C72393" w:rsidP="00C72393">
      <w:pPr>
        <w:ind w:left="1080"/>
      </w:pPr>
    </w:p>
    <w:p w:rsidR="00D85EE4" w:rsidRDefault="00D85EE4" w:rsidP="00D85EE4">
      <w:pPr>
        <w:numPr>
          <w:ilvl w:val="0"/>
          <w:numId w:val="1"/>
        </w:numPr>
      </w:pPr>
      <w:r>
        <w:t>Notifications</w:t>
      </w:r>
    </w:p>
    <w:p w:rsidR="00C72393" w:rsidRDefault="00A624F3" w:rsidP="00643DA6">
      <w:pPr>
        <w:numPr>
          <w:ilvl w:val="1"/>
          <w:numId w:val="1"/>
        </w:numPr>
      </w:pPr>
      <w:r>
        <w:t>MATH 210: Foundations of Mathematics (4); Change in prerequisites</w:t>
      </w:r>
    </w:p>
    <w:p w:rsidR="00643DA6" w:rsidRDefault="00C54ACC" w:rsidP="00643DA6">
      <w:pPr>
        <w:numPr>
          <w:ilvl w:val="1"/>
          <w:numId w:val="1"/>
        </w:numPr>
      </w:pPr>
      <w:r>
        <w:t>BANKED: EDUC 434; this course is being removed from the K-6 with middl</w:t>
      </w:r>
      <w:r w:rsidR="000F3AEB">
        <w:t>e level specialty license areas.</w:t>
      </w:r>
    </w:p>
    <w:p w:rsidR="00C72393" w:rsidRDefault="00C72393" w:rsidP="00C72393">
      <w:pPr>
        <w:ind w:left="1080"/>
      </w:pPr>
    </w:p>
    <w:p w:rsidR="00D85EE4" w:rsidRDefault="00D85EE4" w:rsidP="00D85EE4">
      <w:pPr>
        <w:numPr>
          <w:ilvl w:val="0"/>
          <w:numId w:val="1"/>
        </w:numPr>
      </w:pPr>
      <w:r>
        <w:t>Old Business:</w:t>
      </w:r>
    </w:p>
    <w:p w:rsidR="00D85EE4" w:rsidRDefault="007E5327" w:rsidP="00D85EE4">
      <w:pPr>
        <w:numPr>
          <w:ilvl w:val="1"/>
          <w:numId w:val="1"/>
        </w:numPr>
      </w:pPr>
      <w:r>
        <w:t>Permission Received from Faculty Senate to release the USP II Report; This is included in the electronic format ONLY; please do not print it, as it is 174 pages; Senate will likely have a printed copy or two on reserve in the library, if you prefer to see it in a print copy</w:t>
      </w:r>
      <w:r w:rsidR="000F3AEB">
        <w:t>.</w:t>
      </w:r>
      <w:r w:rsidR="006F0A0A">
        <w:br/>
      </w:r>
      <w:r w:rsidR="00AB125C">
        <w:t xml:space="preserve">A discussion of this report could be postponed to the next A2C2 meeting, but it is on the agenda </w:t>
      </w:r>
      <w:r w:rsidR="00A7035F">
        <w:t>next Senate meeting.</w:t>
      </w:r>
      <w:r w:rsidR="00A7035F">
        <w:br/>
        <w:t>What is the in/out transfer ratio?  Does WSU have a problem?  Is the data available?</w:t>
      </w:r>
      <w:r w:rsidR="00A7035F">
        <w:br/>
      </w:r>
      <w:r w:rsidR="00250AA7">
        <w:t>Example-WSU USP allows business/Accounting course for USP, but the MnSCU guidelines suggest disallowing business courses in USP.</w:t>
      </w:r>
      <w:r w:rsidR="009F64A6">
        <w:t xml:space="preserve">  There is currently an issue with ACCT 211 not being allowed to transfer to another institution</w:t>
      </w:r>
      <w:r w:rsidR="004F69AF">
        <w:t xml:space="preserve"> per MnSCU order</w:t>
      </w:r>
      <w:r w:rsidR="009F64A6">
        <w:t>.</w:t>
      </w:r>
      <w:r w:rsidR="00404501">
        <w:br/>
      </w:r>
      <w:r w:rsidR="00276DCE">
        <w:t xml:space="preserve">IFO President </w:t>
      </w:r>
      <w:r w:rsidR="00404501">
        <w:t xml:space="preserve">Don Larson stated the </w:t>
      </w:r>
      <w:proofErr w:type="gramStart"/>
      <w:r w:rsidR="00404501">
        <w:t>faculty own</w:t>
      </w:r>
      <w:proofErr w:type="gramEnd"/>
      <w:r w:rsidR="00404501">
        <w:t xml:space="preserve"> the syllabus-the course outline needs to be made available to MnSCU and others.</w:t>
      </w:r>
      <w:r w:rsidR="008A6368">
        <w:br/>
        <w:t>Articulation Agreements need to be closely reviewed to make sure the courses will adequately prepare the student.</w:t>
      </w:r>
      <w:r w:rsidR="008A6368">
        <w:br/>
      </w:r>
      <w:r w:rsidR="00953FC6">
        <w:t>Task Force 3 will probably have about 2 members per college.</w:t>
      </w:r>
      <w:r w:rsidR="00953FC6">
        <w:br/>
        <w:t>What will be Task Force 3 charge?  Is it to develop a process to solve problems or to determine what USP should be?  The charge has not yet been determined.</w:t>
      </w:r>
      <w:r w:rsidR="00F96249">
        <w:t xml:space="preserve">  Task Force 3 will be a recommending body to Senate, will not be a decision making body.</w:t>
      </w:r>
      <w:r w:rsidR="00B643F0">
        <w:br/>
        <w:t>A2C2 committee members are requested to read the report as it will be discussed at the next A2C2 meeting.</w:t>
      </w:r>
      <w:r w:rsidR="00A7035F">
        <w:br/>
      </w:r>
    </w:p>
    <w:p w:rsidR="00D85EE4" w:rsidRDefault="00D85EE4" w:rsidP="00D85EE4">
      <w:pPr>
        <w:numPr>
          <w:ilvl w:val="1"/>
          <w:numId w:val="1"/>
        </w:numPr>
      </w:pPr>
      <w:r>
        <w:t>Other</w:t>
      </w:r>
    </w:p>
    <w:p w:rsidR="00C72393" w:rsidRDefault="00C72393" w:rsidP="00C72393">
      <w:pPr>
        <w:ind w:left="1080"/>
      </w:pPr>
    </w:p>
    <w:p w:rsidR="00D85EE4" w:rsidRDefault="00D85EE4" w:rsidP="00D85EE4">
      <w:pPr>
        <w:numPr>
          <w:ilvl w:val="0"/>
          <w:numId w:val="1"/>
        </w:numPr>
      </w:pPr>
      <w:r>
        <w:t>New Business:</w:t>
      </w:r>
      <w:r w:rsidR="007E5327">
        <w:t xml:space="preserve"> None</w:t>
      </w:r>
    </w:p>
    <w:p w:rsidR="00C72393" w:rsidRDefault="00C72393" w:rsidP="00C72393">
      <w:pPr>
        <w:ind w:left="1080"/>
      </w:pPr>
    </w:p>
    <w:p w:rsidR="00D85EE4" w:rsidRPr="00207971" w:rsidRDefault="00D85EE4" w:rsidP="00D85EE4">
      <w:pPr>
        <w:numPr>
          <w:ilvl w:val="0"/>
          <w:numId w:val="1"/>
        </w:numPr>
      </w:pPr>
      <w:r>
        <w:t>Adjournment</w:t>
      </w:r>
      <w:r w:rsidR="00B643F0">
        <w:t>-the meeting was adjourned by Chair Ann Rethlefsen at 4:10pm</w:t>
      </w:r>
    </w:p>
    <w:sectPr w:rsidR="00D85EE4" w:rsidRPr="00207971" w:rsidSect="0043449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408EB"/>
    <w:multiLevelType w:val="multilevel"/>
    <w:tmpl w:val="B984A1D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B585DAC"/>
    <w:multiLevelType w:val="multilevel"/>
    <w:tmpl w:val="457AE55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522518A3"/>
    <w:multiLevelType w:val="hybridMultilevel"/>
    <w:tmpl w:val="10F4CF78"/>
    <w:lvl w:ilvl="0" w:tplc="F3E899C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54BF5DCD"/>
    <w:multiLevelType w:val="hybridMultilevel"/>
    <w:tmpl w:val="B900D922"/>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A51CD686">
      <w:start w:val="3"/>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6810FDE"/>
    <w:multiLevelType w:val="hybridMultilevel"/>
    <w:tmpl w:val="E8DE402E"/>
    <w:lvl w:ilvl="0" w:tplc="F406340A">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stylePaneFormatFilter w:val="3F01"/>
  <w:defaultTabStop w:val="720"/>
  <w:characterSpacingControl w:val="doNotCompress"/>
  <w:compat/>
  <w:rsids>
    <w:rsidRoot w:val="00207971"/>
    <w:rsid w:val="000147E3"/>
    <w:rsid w:val="000F3AEB"/>
    <w:rsid w:val="0018071F"/>
    <w:rsid w:val="001A6573"/>
    <w:rsid w:val="001D7188"/>
    <w:rsid w:val="00207971"/>
    <w:rsid w:val="002120B7"/>
    <w:rsid w:val="00250AA7"/>
    <w:rsid w:val="00276DCE"/>
    <w:rsid w:val="00297D07"/>
    <w:rsid w:val="003741FB"/>
    <w:rsid w:val="003814D9"/>
    <w:rsid w:val="003829E0"/>
    <w:rsid w:val="00404501"/>
    <w:rsid w:val="00427C7A"/>
    <w:rsid w:val="00434491"/>
    <w:rsid w:val="004506F5"/>
    <w:rsid w:val="004909AF"/>
    <w:rsid w:val="004A598B"/>
    <w:rsid w:val="004F69AF"/>
    <w:rsid w:val="005F24A3"/>
    <w:rsid w:val="00643DA6"/>
    <w:rsid w:val="00663329"/>
    <w:rsid w:val="006D491F"/>
    <w:rsid w:val="006F0A0A"/>
    <w:rsid w:val="00747417"/>
    <w:rsid w:val="007A3293"/>
    <w:rsid w:val="007E1238"/>
    <w:rsid w:val="007E5327"/>
    <w:rsid w:val="00855879"/>
    <w:rsid w:val="0089106F"/>
    <w:rsid w:val="008A6368"/>
    <w:rsid w:val="00953FC6"/>
    <w:rsid w:val="009F64A6"/>
    <w:rsid w:val="00A624F3"/>
    <w:rsid w:val="00A7035F"/>
    <w:rsid w:val="00AB125C"/>
    <w:rsid w:val="00AD792B"/>
    <w:rsid w:val="00B643F0"/>
    <w:rsid w:val="00BD1EA5"/>
    <w:rsid w:val="00BE0B92"/>
    <w:rsid w:val="00C153F4"/>
    <w:rsid w:val="00C54ACC"/>
    <w:rsid w:val="00C573DA"/>
    <w:rsid w:val="00C72393"/>
    <w:rsid w:val="00CC4057"/>
    <w:rsid w:val="00D14120"/>
    <w:rsid w:val="00D85EE4"/>
    <w:rsid w:val="00E001CB"/>
    <w:rsid w:val="00E41DB7"/>
    <w:rsid w:val="00EE5BA3"/>
    <w:rsid w:val="00F96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ACADEMIC AFFAIRS AND CURRICULUM COMMITTEE</vt:lpstr>
    </vt:vector>
  </TitlesOfParts>
  <Company>wsu</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AND CURRICULUM COMMITTEE</dc:title>
  <dc:creator>wsu</dc:creator>
  <cp:lastModifiedBy>Setup</cp:lastModifiedBy>
  <cp:revision>2</cp:revision>
  <cp:lastPrinted>2010-10-07T15:34:00Z</cp:lastPrinted>
  <dcterms:created xsi:type="dcterms:W3CDTF">2010-10-07T15:35:00Z</dcterms:created>
  <dcterms:modified xsi:type="dcterms:W3CDTF">2010-10-07T15:35:00Z</dcterms:modified>
</cp:coreProperties>
</file>