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A3" w:rsidRDefault="006C61A3" w:rsidP="006C61A3">
      <w:pPr>
        <w:jc w:val="center"/>
        <w:rPr>
          <w:rFonts w:ascii="Arial" w:hAnsi="Arial" w:cs="Arial"/>
          <w:sz w:val="28"/>
          <w:szCs w:val="28"/>
        </w:rPr>
      </w:pPr>
      <w:r>
        <w:rPr>
          <w:rFonts w:ascii="Arial" w:hAnsi="Arial" w:cs="Arial"/>
          <w:sz w:val="28"/>
          <w:szCs w:val="28"/>
        </w:rPr>
        <w:t xml:space="preserve">ACADEMIC AFFAIRS AND CURRICULUM COMMITTEE  </w:t>
      </w:r>
    </w:p>
    <w:p w:rsidR="006C61A3" w:rsidRDefault="006C61A3" w:rsidP="006C61A3">
      <w:pPr>
        <w:jc w:val="center"/>
        <w:rPr>
          <w:rFonts w:ascii="Arial" w:hAnsi="Arial" w:cs="Arial"/>
          <w:sz w:val="28"/>
          <w:szCs w:val="28"/>
        </w:rPr>
      </w:pPr>
      <w:r w:rsidRPr="003410E0">
        <w:rPr>
          <w:rFonts w:ascii="Arial" w:hAnsi="Arial" w:cs="Arial"/>
          <w:b/>
          <w:sz w:val="40"/>
          <w:szCs w:val="40"/>
        </w:rPr>
        <w:t>A2C2</w:t>
      </w:r>
    </w:p>
    <w:p w:rsidR="006C61A3" w:rsidRPr="00207971" w:rsidRDefault="006C61A3" w:rsidP="006C61A3">
      <w:pPr>
        <w:jc w:val="center"/>
        <w:rPr>
          <w:color w:val="FF0000"/>
        </w:rPr>
      </w:pPr>
      <w:r w:rsidRPr="00BA0C64">
        <w:t xml:space="preserve">A2C2 Agenda for </w:t>
      </w:r>
      <w:r>
        <w:t xml:space="preserve">March 28, 2012 </w:t>
      </w:r>
    </w:p>
    <w:p w:rsidR="006C61A3" w:rsidRDefault="006C61A3" w:rsidP="006C61A3">
      <w:pPr>
        <w:jc w:val="center"/>
      </w:pPr>
      <w:r>
        <w:t>TLTS Maxwell 158</w:t>
      </w:r>
    </w:p>
    <w:p w:rsidR="006C61A3" w:rsidRDefault="006C61A3" w:rsidP="006C61A3">
      <w:pPr>
        <w:jc w:val="center"/>
      </w:pPr>
      <w:r>
        <w:t>3:30 p.m.</w:t>
      </w:r>
    </w:p>
    <w:p w:rsidR="00A3693A" w:rsidRDefault="00A3693A" w:rsidP="006C61A3">
      <w:pPr>
        <w:jc w:val="center"/>
      </w:pPr>
    </w:p>
    <w:p w:rsidR="00A3693A" w:rsidRDefault="00A3693A" w:rsidP="00A3693A">
      <w:r>
        <w:t>Attendees:</w:t>
      </w:r>
      <w:r w:rsidR="00BA0C64">
        <w:t xml:space="preserve">  </w:t>
      </w:r>
      <w:r w:rsidR="00BA0C64" w:rsidRPr="003314F7">
        <w:t xml:space="preserve">Larry Bergin, Vic Colaizzi, Ed Thompson, Pat Paulson, Sara Hein, Amy Hermodson, </w:t>
      </w:r>
      <w:r w:rsidR="003314F7" w:rsidRPr="003314F7">
        <w:t>Mary Fawcett</w:t>
      </w:r>
      <w:r w:rsidR="00BA0C64" w:rsidRPr="003314F7">
        <w:t>, Dan Kauffman,  Beckry Abdel-</w:t>
      </w:r>
      <w:proofErr w:type="spellStart"/>
      <w:r w:rsidR="00BA0C64" w:rsidRPr="003314F7">
        <w:t>Magid</w:t>
      </w:r>
      <w:proofErr w:type="spellEnd"/>
      <w:r w:rsidR="00BA0C64" w:rsidRPr="003314F7">
        <w:t xml:space="preserve">, Myles Weber, </w:t>
      </w:r>
      <w:r w:rsidR="003314F7" w:rsidRPr="003314F7">
        <w:t xml:space="preserve">Candace </w:t>
      </w:r>
      <w:proofErr w:type="spellStart"/>
      <w:r w:rsidR="003314F7" w:rsidRPr="003314F7">
        <w:t>Kaires</w:t>
      </w:r>
      <w:proofErr w:type="spellEnd"/>
      <w:r w:rsidR="003314F7" w:rsidRPr="003314F7">
        <w:t>-Beatty</w:t>
      </w:r>
      <w:r w:rsidR="00BA0C64" w:rsidRPr="003314F7">
        <w:t xml:space="preserve">, </w:t>
      </w:r>
      <w:r w:rsidR="003314F7" w:rsidRPr="003314F7">
        <w:t>Armando Gonzalez</w:t>
      </w:r>
      <w:r w:rsidR="00BA0C64" w:rsidRPr="003314F7">
        <w:t xml:space="preserve">, Mark Eriksen, Ron Elcombe, Eric Brisson, Amy Reitmaier, Kevin Possin, Richard Shields, Matt Bosworth, Charles Schreiber, Begum </w:t>
      </w:r>
      <w:proofErr w:type="spellStart"/>
      <w:r w:rsidR="00BA0C64" w:rsidRPr="003314F7">
        <w:t>Aybar-Damali</w:t>
      </w:r>
      <w:proofErr w:type="spellEnd"/>
      <w:r w:rsidR="00BA0C64" w:rsidRPr="003314F7">
        <w:t xml:space="preserve">, Ruth Charles, Jennifer Chernega, Jeanne Danneker, Jim Williams, Brian Zeller, Ann Rethlefsen, Armando Gonzalez, </w:t>
      </w:r>
      <w:r w:rsidR="00CF437B" w:rsidRPr="003314F7">
        <w:t>Candace</w:t>
      </w:r>
      <w:r w:rsidR="00CF437B">
        <w:rPr>
          <w:b/>
        </w:rPr>
        <w:t xml:space="preserve"> </w:t>
      </w:r>
    </w:p>
    <w:p w:rsidR="00BA0C64" w:rsidRDefault="00BA0C64" w:rsidP="00A3693A"/>
    <w:p w:rsidR="00A3693A" w:rsidRDefault="00A3693A" w:rsidP="00A3693A">
      <w:r>
        <w:t>Guests:</w:t>
      </w:r>
      <w:r w:rsidR="00BA0C64">
        <w:t xml:space="preserve">  </w:t>
      </w:r>
      <w:bookmarkStart w:id="0" w:name="_GoBack"/>
      <w:r w:rsidR="00BA0C64" w:rsidRPr="003314F7">
        <w:t>Julie Gonzalez</w:t>
      </w:r>
      <w:r w:rsidR="00CF437B" w:rsidRPr="003314F7">
        <w:t>, Lori Beseler</w:t>
      </w:r>
      <w:bookmarkEnd w:id="0"/>
    </w:p>
    <w:p w:rsidR="00A3693A" w:rsidRDefault="00A3693A" w:rsidP="00A3693A"/>
    <w:p w:rsidR="006C61A3" w:rsidRPr="00F64BB3" w:rsidRDefault="006C61A3" w:rsidP="006C61A3">
      <w:pPr>
        <w:jc w:val="center"/>
        <w:rPr>
          <w:sz w:val="22"/>
          <w:szCs w:val="22"/>
        </w:rPr>
      </w:pPr>
    </w:p>
    <w:p w:rsidR="006C61A3" w:rsidRPr="005642CD" w:rsidRDefault="006C61A3" w:rsidP="006C61A3">
      <w:pPr>
        <w:numPr>
          <w:ilvl w:val="0"/>
          <w:numId w:val="1"/>
        </w:numPr>
      </w:pPr>
      <w:r w:rsidRPr="005642CD">
        <w:t>Call to Order</w:t>
      </w:r>
      <w:r w:rsidR="00A3693A">
        <w:t>-the meeting was called to order at 3:</w:t>
      </w:r>
      <w:r w:rsidR="00CF437B">
        <w:t>30</w:t>
      </w:r>
      <w:r w:rsidR="00A3693A">
        <w:t xml:space="preserve"> pm by chair Ann Rethlefsen.</w:t>
      </w:r>
    </w:p>
    <w:p w:rsidR="006C61A3" w:rsidRPr="005642CD" w:rsidRDefault="006C61A3" w:rsidP="006C61A3"/>
    <w:p w:rsidR="006C61A3" w:rsidRDefault="006C61A3" w:rsidP="006C61A3">
      <w:pPr>
        <w:numPr>
          <w:ilvl w:val="0"/>
          <w:numId w:val="1"/>
        </w:numPr>
      </w:pPr>
      <w:r w:rsidRPr="005642CD">
        <w:t>Adoption of Agenda</w:t>
      </w:r>
      <w:r w:rsidR="001D7619">
        <w:t>:</w:t>
      </w:r>
      <w:r w:rsidR="00CF437B">
        <w:t xml:space="preserve"> m/s Danneker/Elcombe to approve agenda, motion passes as </w:t>
      </w:r>
      <w:proofErr w:type="gramStart"/>
      <w:r w:rsidR="00CF437B">
        <w:t>amended</w:t>
      </w:r>
      <w:proofErr w:type="gramEnd"/>
      <w:r w:rsidR="00CF437B">
        <w:t xml:space="preserve"> below.</w:t>
      </w:r>
    </w:p>
    <w:p w:rsidR="00910FDC" w:rsidRDefault="00910FDC" w:rsidP="001D7619">
      <w:pPr>
        <w:ind w:left="1080"/>
        <w:rPr>
          <w:color w:val="FF0000"/>
        </w:rPr>
      </w:pPr>
    </w:p>
    <w:p w:rsidR="001D7619" w:rsidRDefault="007A648D" w:rsidP="001D7619">
      <w:pPr>
        <w:ind w:left="1080"/>
        <w:rPr>
          <w:color w:val="FF0000"/>
        </w:rPr>
      </w:pPr>
      <w:r>
        <w:rPr>
          <w:color w:val="FF0000"/>
        </w:rPr>
        <w:t xml:space="preserve">IX. B. </w:t>
      </w:r>
      <w:r w:rsidR="001D7619">
        <w:rPr>
          <w:color w:val="FF0000"/>
        </w:rPr>
        <w:t>Discussion about Curriculum Control: MNSCU vs. Academic Affairs</w:t>
      </w:r>
    </w:p>
    <w:p w:rsidR="00910FDC" w:rsidRDefault="00910FDC" w:rsidP="00A3693A">
      <w:pPr>
        <w:tabs>
          <w:tab w:val="left" w:pos="7668"/>
        </w:tabs>
        <w:ind w:left="1080"/>
        <w:rPr>
          <w:color w:val="FF0000"/>
        </w:rPr>
      </w:pPr>
      <w:r>
        <w:rPr>
          <w:color w:val="FF0000"/>
        </w:rPr>
        <w:t xml:space="preserve">IX. C. Discussion about Megan </w:t>
      </w:r>
      <w:proofErr w:type="spellStart"/>
      <w:r>
        <w:rPr>
          <w:color w:val="FF0000"/>
        </w:rPr>
        <w:t>Wittrock</w:t>
      </w:r>
      <w:proofErr w:type="spellEnd"/>
      <w:r>
        <w:rPr>
          <w:color w:val="FF0000"/>
        </w:rPr>
        <w:t xml:space="preserve"> apply for old GEN ED</w:t>
      </w:r>
      <w:r w:rsidR="00A3693A">
        <w:rPr>
          <w:color w:val="FF0000"/>
        </w:rPr>
        <w:tab/>
      </w:r>
    </w:p>
    <w:p w:rsidR="00A3693A" w:rsidRDefault="00A3693A" w:rsidP="00A3693A">
      <w:pPr>
        <w:tabs>
          <w:tab w:val="left" w:pos="7668"/>
        </w:tabs>
        <w:ind w:left="1080"/>
      </w:pPr>
      <w:r>
        <w:rPr>
          <w:color w:val="FF0000"/>
        </w:rPr>
        <w:t>IX. D. Delegate Assembly</w:t>
      </w:r>
      <w:r w:rsidR="003D25D5">
        <w:rPr>
          <w:color w:val="FF0000"/>
        </w:rPr>
        <w:t>: Pat Paulson</w:t>
      </w:r>
    </w:p>
    <w:p w:rsidR="006C61A3" w:rsidRDefault="006C61A3" w:rsidP="006C61A3">
      <w:r>
        <w:rPr>
          <w:color w:val="FF0000"/>
        </w:rPr>
        <w:t xml:space="preserve">      </w:t>
      </w:r>
    </w:p>
    <w:p w:rsidR="006C61A3" w:rsidRPr="005642CD" w:rsidRDefault="006C61A3" w:rsidP="006C61A3">
      <w:pPr>
        <w:numPr>
          <w:ilvl w:val="0"/>
          <w:numId w:val="1"/>
        </w:numPr>
      </w:pPr>
      <w:r w:rsidRPr="005642CD">
        <w:t xml:space="preserve">Approval of Minutes: </w:t>
      </w:r>
      <w:r w:rsidR="00CF437B">
        <w:t xml:space="preserve">March 7, 2012.  </w:t>
      </w:r>
      <w:proofErr w:type="gramStart"/>
      <w:r w:rsidR="00CF437B">
        <w:t>m/s</w:t>
      </w:r>
      <w:proofErr w:type="gramEnd"/>
      <w:r w:rsidR="00CF437B">
        <w:t xml:space="preserve"> Kaufmann/Elcombe to approve.  Motion carries, no changes made to minutes.</w:t>
      </w:r>
    </w:p>
    <w:p w:rsidR="006C61A3" w:rsidRPr="005642CD" w:rsidRDefault="006C61A3" w:rsidP="006C61A3"/>
    <w:p w:rsidR="006C61A3" w:rsidRPr="005642CD" w:rsidRDefault="006C61A3" w:rsidP="006C61A3">
      <w:pPr>
        <w:numPr>
          <w:ilvl w:val="0"/>
          <w:numId w:val="1"/>
        </w:numPr>
      </w:pPr>
      <w:r w:rsidRPr="005642CD">
        <w:t xml:space="preserve">Chair’s Report: </w:t>
      </w:r>
      <w:r w:rsidR="00524846">
        <w:t>last A2C2 meeting is Wednesday April 11, 2012.  The A2C2/GEPS/CPPS calendar is set, and will be sent out with the April 11</w:t>
      </w:r>
      <w:r w:rsidR="00524846" w:rsidRPr="00524846">
        <w:rPr>
          <w:vertAlign w:val="superscript"/>
        </w:rPr>
        <w:t>th</w:t>
      </w:r>
      <w:r w:rsidR="00524846">
        <w:t xml:space="preserve"> meeting agenda.</w:t>
      </w:r>
    </w:p>
    <w:p w:rsidR="006C61A3" w:rsidRPr="005642CD" w:rsidRDefault="006C61A3" w:rsidP="006C61A3"/>
    <w:p w:rsidR="006C61A3" w:rsidRDefault="006C61A3" w:rsidP="006C61A3">
      <w:pPr>
        <w:numPr>
          <w:ilvl w:val="0"/>
          <w:numId w:val="1"/>
        </w:numPr>
      </w:pPr>
      <w:r w:rsidRPr="005642CD">
        <w:t>Course &amp; Program Proposal Subcom</w:t>
      </w:r>
      <w:r>
        <w:t>mittee Report: Ed Thompson—from March 21</w:t>
      </w:r>
      <w:r w:rsidRPr="005642CD">
        <w:t>, 201</w:t>
      </w:r>
      <w:r w:rsidR="00C6402D">
        <w:t>2. The CPPS recommends approval</w:t>
      </w:r>
      <w:r w:rsidRPr="005642CD">
        <w:t xml:space="preserve"> of the following course.</w:t>
      </w:r>
      <w:r w:rsidR="00C6402D">
        <w:t xml:space="preserve">  Committee approves recommendation.</w:t>
      </w:r>
    </w:p>
    <w:p w:rsidR="006C61A3" w:rsidRDefault="006C61A3" w:rsidP="006C61A3"/>
    <w:p w:rsidR="006C61A3" w:rsidRPr="00EA6916" w:rsidRDefault="006C61A3" w:rsidP="006C61A3">
      <w:pPr>
        <w:ind w:left="720"/>
      </w:pPr>
      <w:r w:rsidRPr="00EA6916">
        <w:t>PESS 403</w:t>
      </w:r>
      <w:proofErr w:type="gramStart"/>
      <w:r w:rsidRPr="00EA6916">
        <w:t>  Organization</w:t>
      </w:r>
      <w:proofErr w:type="gramEnd"/>
      <w:r w:rsidRPr="00EA6916">
        <w:t xml:space="preserve"> and Leadership in Physical Education (3 SH) </w:t>
      </w:r>
    </w:p>
    <w:p w:rsidR="006C61A3" w:rsidRPr="00EA6916" w:rsidRDefault="006C61A3" w:rsidP="006C61A3">
      <w:pPr>
        <w:ind w:left="720"/>
      </w:pPr>
    </w:p>
    <w:p w:rsidR="006C61A3" w:rsidRPr="00EA6916" w:rsidRDefault="006C61A3" w:rsidP="006C61A3">
      <w:pPr>
        <w:ind w:left="720"/>
      </w:pPr>
      <w:r w:rsidRPr="00EA6916">
        <w:t>As an informational item for the 3/28/12 A2C2 meeting:</w:t>
      </w:r>
    </w:p>
    <w:p w:rsidR="006C61A3" w:rsidRPr="00EA6916" w:rsidRDefault="006C61A3" w:rsidP="006C61A3">
      <w:pPr>
        <w:ind w:left="720"/>
      </w:pPr>
      <w:r w:rsidRPr="00EA6916">
        <w:t>CPPS has also been discussing revisions of the forms used for new courses, revised courses, new programs, and revised programs.  We hope to bring a proposal to A2C2 at the April 11</w:t>
      </w:r>
      <w:r w:rsidRPr="00EA6916">
        <w:rPr>
          <w:vertAlign w:val="superscript"/>
        </w:rPr>
        <w:t>th</w:t>
      </w:r>
      <w:r w:rsidRPr="00EA6916">
        <w:t xml:space="preserve"> meeting.</w:t>
      </w:r>
      <w:r w:rsidR="00C6402D">
        <w:t xml:space="preserve">  Regulation 3-4 may be modified to split the forms and the </w:t>
      </w:r>
      <w:r w:rsidR="00D3276B">
        <w:t>policy</w:t>
      </w:r>
      <w:r w:rsidR="00C6402D">
        <w:t>.</w:t>
      </w:r>
      <w:r w:rsidR="00C46980">
        <w:t xml:space="preserve">  Regulation 3-4 will probably be requiring inclusion of learning outcomes and assessment strategies similar to MnSCU </w:t>
      </w:r>
      <w:r w:rsidR="00145431">
        <w:t>requests of late.</w:t>
      </w:r>
      <w:r w:rsidR="00C6402D">
        <w:t xml:space="preserve">  </w:t>
      </w:r>
    </w:p>
    <w:p w:rsidR="006C61A3" w:rsidRPr="00427DAD" w:rsidRDefault="006C61A3" w:rsidP="006C61A3">
      <w:pPr>
        <w:ind w:left="720"/>
        <w:rPr>
          <w:b/>
        </w:rPr>
      </w:pPr>
    </w:p>
    <w:p w:rsidR="006C61A3" w:rsidRDefault="006C61A3" w:rsidP="006C61A3">
      <w:pPr>
        <w:numPr>
          <w:ilvl w:val="0"/>
          <w:numId w:val="1"/>
        </w:numPr>
      </w:pPr>
      <w:r w:rsidRPr="005642CD">
        <w:lastRenderedPageBreak/>
        <w:t xml:space="preserve">General Education Program Subcommittee Report, Ann Rethlefsen – from </w:t>
      </w:r>
      <w:r>
        <w:t>March 28</w:t>
      </w:r>
      <w:r w:rsidRPr="005642CD">
        <w:t xml:space="preserve">, 2012. </w:t>
      </w:r>
      <w:r w:rsidR="00145431">
        <w:t xml:space="preserve">CS110 was approved for one goal area, and VPAA promised to defend it, along with MKTG 105. If MnSCU disapproves most likely there will be a one year period in which this will be allowed. There will be a transfer oversight committee meeting on April </w:t>
      </w:r>
      <w:proofErr w:type="gramStart"/>
      <w:r w:rsidR="00145431">
        <w:t>11</w:t>
      </w:r>
      <w:r w:rsidR="00145431" w:rsidRPr="00145431">
        <w:rPr>
          <w:vertAlign w:val="superscript"/>
        </w:rPr>
        <w:t>th</w:t>
      </w:r>
      <w:r w:rsidR="00145431">
        <w:t xml:space="preserve"> ,</w:t>
      </w:r>
      <w:proofErr w:type="gramEnd"/>
      <w:r w:rsidR="00145431">
        <w:t xml:space="preserve"> the same day as the last A2C2 meeting. Chair Rethlefsen promises to deliver a transfer oversight committee report to members of A2C2.</w:t>
      </w:r>
    </w:p>
    <w:p w:rsidR="006C61A3" w:rsidRDefault="006C61A3" w:rsidP="006C61A3"/>
    <w:p w:rsidR="006C61A3" w:rsidRDefault="006C61A3" w:rsidP="006C61A3">
      <w:pPr>
        <w:ind w:left="720"/>
        <w:rPr>
          <w:b/>
          <w:u w:val="single"/>
        </w:rPr>
      </w:pPr>
      <w:r>
        <w:rPr>
          <w:b/>
          <w:u w:val="single"/>
        </w:rPr>
        <w:t xml:space="preserve">Single Listed Course: </w:t>
      </w:r>
    </w:p>
    <w:p w:rsidR="006C61A3" w:rsidRDefault="006C61A3" w:rsidP="006C61A3">
      <w:pPr>
        <w:ind w:left="720" w:firstLine="720"/>
      </w:pPr>
      <w:r w:rsidRPr="00955D13">
        <w:t>A. SPED</w:t>
      </w:r>
      <w:r w:rsidRPr="00DF36BF">
        <w:t xml:space="preserve"> 300: </w:t>
      </w:r>
      <w:r>
        <w:t xml:space="preserve">Exceptional Children and Youth: </w:t>
      </w:r>
      <w:r w:rsidRPr="00DF36BF">
        <w:t>Goal Area</w:t>
      </w:r>
      <w:r>
        <w:t xml:space="preserve"> 5</w:t>
      </w:r>
      <w:r w:rsidR="00281192">
        <w:t>- Tabled</w:t>
      </w:r>
    </w:p>
    <w:p w:rsidR="006C61A3" w:rsidRDefault="006C61A3" w:rsidP="006C61A3">
      <w:pPr>
        <w:ind w:left="720" w:firstLine="720"/>
      </w:pPr>
      <w:r>
        <w:sym w:font="Wingdings" w:char="F0FC"/>
      </w:r>
      <w:r>
        <w:t>B. CMST 282: Introduction to Communication Studies: Goal Area 5</w:t>
      </w:r>
      <w:r w:rsidR="00281192">
        <w:t>-Approved</w:t>
      </w:r>
    </w:p>
    <w:p w:rsidR="006C61A3" w:rsidRDefault="006C61A3" w:rsidP="006C61A3">
      <w:pPr>
        <w:ind w:left="720"/>
      </w:pPr>
    </w:p>
    <w:p w:rsidR="006C61A3" w:rsidRPr="00001EE3" w:rsidRDefault="006C61A3" w:rsidP="006C61A3">
      <w:pPr>
        <w:ind w:left="720"/>
      </w:pPr>
      <w:r>
        <w:rPr>
          <w:b/>
          <w:u w:val="single"/>
        </w:rPr>
        <w:t>I</w:t>
      </w:r>
      <w:r w:rsidRPr="00EB4B11">
        <w:rPr>
          <w:b/>
          <w:u w:val="single"/>
        </w:rPr>
        <w:t xml:space="preserve">. </w:t>
      </w:r>
      <w:r>
        <w:rPr>
          <w:b/>
          <w:u w:val="single"/>
        </w:rPr>
        <w:t>Double Listing of Courses</w:t>
      </w:r>
      <w:r w:rsidR="00001EE3">
        <w:rPr>
          <w:b/>
          <w:u w:val="single"/>
        </w:rPr>
        <w:br/>
      </w:r>
      <w:proofErr w:type="gramStart"/>
      <w:r w:rsidR="00001EE3">
        <w:t>The</w:t>
      </w:r>
      <w:proofErr w:type="gramEnd"/>
      <w:r w:rsidR="00001EE3">
        <w:t xml:space="preserve"> non-tabled items listed below were accepted by A2C2.</w:t>
      </w:r>
    </w:p>
    <w:p w:rsidR="006C61A3" w:rsidRDefault="006C61A3" w:rsidP="006C61A3">
      <w:pPr>
        <w:ind w:left="720"/>
        <w:rPr>
          <w:b/>
          <w:u w:val="single"/>
        </w:rPr>
      </w:pPr>
    </w:p>
    <w:p w:rsidR="006C61A3" w:rsidRDefault="006C61A3" w:rsidP="006C61A3">
      <w:pPr>
        <w:ind w:left="720"/>
      </w:pPr>
      <w:r>
        <w:tab/>
      </w:r>
      <w:r>
        <w:sym w:font="Wingdings" w:char="F0FC"/>
      </w:r>
      <w:r>
        <w:t>A. CMST 292: Multicultural U.S. Rhetoric (3): To list in Goal Area 6 and Goal Area 7</w:t>
      </w:r>
    </w:p>
    <w:p w:rsidR="006C61A3" w:rsidRDefault="006C61A3" w:rsidP="006C61A3">
      <w:pPr>
        <w:ind w:left="720"/>
      </w:pPr>
      <w:r>
        <w:tab/>
        <w:t>B. PHIL 130: Moral Problems (3): To list in Goal Area 6, currently listed in Goal Area 9</w:t>
      </w:r>
      <w:r w:rsidR="00001EE3">
        <w:t>-</w:t>
      </w:r>
      <w:r w:rsidR="00001EE3" w:rsidRPr="00001EE3">
        <w:rPr>
          <w:b/>
        </w:rPr>
        <w:t>Tabled</w:t>
      </w:r>
    </w:p>
    <w:p w:rsidR="006C61A3" w:rsidRDefault="006C61A3" w:rsidP="006C61A3">
      <w:pPr>
        <w:ind w:left="720"/>
      </w:pPr>
      <w:r>
        <w:tab/>
      </w:r>
      <w:r>
        <w:sym w:font="Wingdings" w:char="F0FC"/>
      </w:r>
      <w:r>
        <w:t>C. PHIL 140: Introduction to War, Peace, and Terrorism (3): To list in Goal Area 9, currently listed in Goal Area 6</w:t>
      </w:r>
    </w:p>
    <w:p w:rsidR="006C61A3" w:rsidRDefault="006C61A3" w:rsidP="006C61A3">
      <w:pPr>
        <w:ind w:left="720"/>
      </w:pPr>
      <w:r>
        <w:tab/>
      </w:r>
      <w:r>
        <w:sym w:font="Wingdings" w:char="F0FC"/>
      </w:r>
      <w:r>
        <w:t>D. PHIL 230: Moral Theory (3): To list in Goal Area 9, currently listed in Goal Area 6</w:t>
      </w:r>
    </w:p>
    <w:p w:rsidR="006C61A3" w:rsidRDefault="006C61A3" w:rsidP="006C61A3">
      <w:pPr>
        <w:ind w:left="720"/>
      </w:pPr>
      <w:r>
        <w:tab/>
        <w:t>E. PHIL 231: Business Ethics (3): To list in Goal Area 6, currently listed in Goal Area 9</w:t>
      </w:r>
      <w:r w:rsidR="00001EE3">
        <w:t>-</w:t>
      </w:r>
      <w:r w:rsidR="00001EE3" w:rsidRPr="00001EE3">
        <w:rPr>
          <w:b/>
        </w:rPr>
        <w:t>Tabled</w:t>
      </w:r>
    </w:p>
    <w:p w:rsidR="006C61A3" w:rsidRDefault="006C61A3" w:rsidP="006C61A3">
      <w:pPr>
        <w:ind w:left="720"/>
      </w:pPr>
      <w:r>
        <w:tab/>
        <w:t>F. PHIL 330: Biomedical Ethics (3): To list in Goal Area 6, currently listed in Goal Area 9</w:t>
      </w:r>
      <w:r w:rsidR="00001EE3">
        <w:t>-</w:t>
      </w:r>
      <w:r w:rsidR="00001EE3" w:rsidRPr="00001EE3">
        <w:rPr>
          <w:b/>
        </w:rPr>
        <w:t>Tabled</w:t>
      </w:r>
    </w:p>
    <w:p w:rsidR="006C61A3" w:rsidRDefault="006C61A3" w:rsidP="006C61A3">
      <w:pPr>
        <w:ind w:left="720"/>
      </w:pPr>
      <w:r>
        <w:tab/>
        <w:t>G. PHIL 232: Environmental Ethics (3): To list in Goal Area 6, currently listed in Goal Area 9</w:t>
      </w:r>
      <w:r w:rsidR="00001EE3">
        <w:t>-</w:t>
      </w:r>
      <w:r w:rsidR="00001EE3" w:rsidRPr="00001EE3">
        <w:rPr>
          <w:b/>
        </w:rPr>
        <w:t>Tabled</w:t>
      </w:r>
    </w:p>
    <w:p w:rsidR="006C61A3" w:rsidRDefault="006C61A3" w:rsidP="006C61A3">
      <w:pPr>
        <w:ind w:left="720"/>
      </w:pPr>
      <w:r>
        <w:tab/>
        <w:t>H. PHIL 332: Philosophy of Law (3): To list in Goal Area 6, currently listed in Goal Area 9</w:t>
      </w:r>
      <w:r w:rsidR="00001EE3">
        <w:t>-</w:t>
      </w:r>
      <w:r w:rsidR="00001EE3" w:rsidRPr="00001EE3">
        <w:rPr>
          <w:b/>
        </w:rPr>
        <w:t>Tabled</w:t>
      </w:r>
    </w:p>
    <w:p w:rsidR="006C61A3" w:rsidRDefault="006C61A3" w:rsidP="006C61A3">
      <w:pPr>
        <w:ind w:left="720"/>
      </w:pPr>
      <w:r>
        <w:tab/>
      </w:r>
      <w:r>
        <w:sym w:font="Wingdings" w:char="F0FC"/>
      </w:r>
      <w:r>
        <w:t>I.  PHIL 341: Just—War Tradition (3): To list in Goal Area 9, currently listed in Goal Area 6</w:t>
      </w:r>
    </w:p>
    <w:p w:rsidR="006C61A3" w:rsidRDefault="006C61A3" w:rsidP="006C61A3">
      <w:pPr>
        <w:ind w:left="720"/>
      </w:pPr>
      <w:r>
        <w:tab/>
      </w:r>
    </w:p>
    <w:p w:rsidR="006C61A3" w:rsidRPr="00D55205" w:rsidRDefault="006C61A3" w:rsidP="006C61A3">
      <w:pPr>
        <w:pStyle w:val="ListParagraph"/>
        <w:numPr>
          <w:ilvl w:val="0"/>
          <w:numId w:val="2"/>
        </w:numPr>
        <w:ind w:left="1440"/>
        <w:rPr>
          <w:sz w:val="20"/>
          <w:szCs w:val="20"/>
        </w:rPr>
      </w:pPr>
      <w:r>
        <w:t>Hermodson/Williams MSP: Approve: PHIL 140, PHIL 230, PHIL 341 as submitted</w:t>
      </w:r>
    </w:p>
    <w:p w:rsidR="006C61A3" w:rsidRDefault="006C61A3" w:rsidP="006C61A3">
      <w:pPr>
        <w:pStyle w:val="ListParagraph"/>
        <w:numPr>
          <w:ilvl w:val="0"/>
          <w:numId w:val="2"/>
        </w:numPr>
        <w:ind w:left="1440"/>
      </w:pPr>
      <w:r>
        <w:t>Williams/Danneker: MSP: Tabled with examples for April 4 meeting (due 3-28)  PHIL 330,</w:t>
      </w:r>
      <w:r w:rsidRPr="001D0666">
        <w:t xml:space="preserve"> </w:t>
      </w:r>
      <w:r>
        <w:t>PHIL 332,</w:t>
      </w:r>
      <w:r w:rsidRPr="001D0666">
        <w:t xml:space="preserve"> </w:t>
      </w:r>
      <w:r>
        <w:t>PHIL 232, PHIL 130,</w:t>
      </w:r>
      <w:r w:rsidRPr="001D0666">
        <w:t xml:space="preserve"> </w:t>
      </w:r>
      <w:r>
        <w:t>PHIL 231</w:t>
      </w:r>
    </w:p>
    <w:p w:rsidR="006C61A3" w:rsidRDefault="006C61A3" w:rsidP="006C61A3">
      <w:pPr>
        <w:pStyle w:val="ListParagraph"/>
        <w:numPr>
          <w:ilvl w:val="0"/>
          <w:numId w:val="2"/>
        </w:numPr>
        <w:ind w:left="1440"/>
      </w:pPr>
      <w:r>
        <w:t xml:space="preserve">Discussion: Withdraw and resubmit SPED 300 with language and prerequisite revisions </w:t>
      </w:r>
    </w:p>
    <w:p w:rsidR="006C61A3" w:rsidRDefault="006C61A3" w:rsidP="006C61A3">
      <w:pPr>
        <w:pStyle w:val="ListParagraph"/>
        <w:numPr>
          <w:ilvl w:val="0"/>
          <w:numId w:val="2"/>
        </w:numPr>
        <w:ind w:left="1440"/>
      </w:pPr>
      <w:proofErr w:type="spellStart"/>
      <w:r>
        <w:t>Gegg</w:t>
      </w:r>
      <w:proofErr w:type="spellEnd"/>
      <w:r>
        <w:t xml:space="preserve"> Harrison MSP CMST292 double list &amp; USP; CMST 282 single list; CMST 385 intensive </w:t>
      </w:r>
    </w:p>
    <w:p w:rsidR="006C61A3" w:rsidRPr="00056AD2" w:rsidRDefault="006C61A3" w:rsidP="006C61A3">
      <w:pPr>
        <w:ind w:left="720"/>
        <w:rPr>
          <w:sz w:val="16"/>
          <w:szCs w:val="16"/>
        </w:rPr>
      </w:pPr>
    </w:p>
    <w:p w:rsidR="006C61A3" w:rsidRDefault="00001EE3" w:rsidP="006C61A3">
      <w:pPr>
        <w:ind w:left="720"/>
      </w:pPr>
      <w:r>
        <w:t>The</w:t>
      </w:r>
      <w:r w:rsidR="00600C9E">
        <w:t xml:space="preserve"> following 2 courses were approved by A2C2.</w:t>
      </w:r>
      <w:r>
        <w:rPr>
          <w:b/>
          <w:u w:val="single"/>
        </w:rPr>
        <w:br/>
      </w:r>
      <w:proofErr w:type="spellStart"/>
      <w:r w:rsidR="006C61A3" w:rsidRPr="00955D13">
        <w:rPr>
          <w:b/>
          <w:u w:val="single"/>
        </w:rPr>
        <w:t>II.Intensive</w:t>
      </w:r>
      <w:proofErr w:type="spellEnd"/>
      <w:r w:rsidR="006C61A3" w:rsidRPr="00955D13">
        <w:rPr>
          <w:b/>
          <w:u w:val="single"/>
        </w:rPr>
        <w:t>:</w:t>
      </w:r>
      <w:r w:rsidR="006C61A3">
        <w:t xml:space="preserve"> </w:t>
      </w:r>
      <w:r w:rsidR="006C61A3">
        <w:sym w:font="Wingdings" w:char="F0FC"/>
      </w:r>
      <w:r w:rsidR="006C61A3">
        <w:t>CMST 385: Health Communication (3): Intensive: Oral Communication</w:t>
      </w:r>
    </w:p>
    <w:p w:rsidR="000F7451" w:rsidRDefault="000F7451" w:rsidP="006C61A3">
      <w:pPr>
        <w:ind w:left="720"/>
      </w:pPr>
    </w:p>
    <w:p w:rsidR="006C61A3" w:rsidRDefault="006C61A3" w:rsidP="006C61A3">
      <w:pPr>
        <w:ind w:left="720"/>
      </w:pPr>
      <w:r w:rsidRPr="00955D13">
        <w:rPr>
          <w:b/>
          <w:u w:val="single"/>
        </w:rPr>
        <w:t>III. University Studies:</w:t>
      </w:r>
      <w:r>
        <w:tab/>
      </w:r>
      <w:r>
        <w:sym w:font="Wingdings" w:char="F0FC"/>
      </w:r>
      <w:r>
        <w:t xml:space="preserve"> CMST 292: Multicultural U.S. Rhetoric (3): Arts and Science Core: Humanities</w:t>
      </w:r>
    </w:p>
    <w:p w:rsidR="000F7451" w:rsidRDefault="000F7451" w:rsidP="006C61A3">
      <w:pPr>
        <w:ind w:left="720"/>
      </w:pPr>
    </w:p>
    <w:p w:rsidR="006C61A3" w:rsidRDefault="006C61A3" w:rsidP="006C61A3">
      <w:pPr>
        <w:ind w:left="720"/>
      </w:pPr>
      <w:r w:rsidRPr="00056AD2">
        <w:rPr>
          <w:b/>
          <w:u w:val="single"/>
        </w:rPr>
        <w:t>IV. New Business:</w:t>
      </w:r>
      <w:r>
        <w:rPr>
          <w:b/>
          <w:u w:val="single"/>
        </w:rPr>
        <w:t xml:space="preserve"> A. </w:t>
      </w:r>
      <w:r>
        <w:t xml:space="preserve">Discussion of election of 2012-2013 Chair for GEPS: 3 credit </w:t>
      </w:r>
      <w:proofErr w:type="gramStart"/>
      <w:r>
        <w:t>release</w:t>
      </w:r>
      <w:proofErr w:type="gramEnd"/>
      <w:r>
        <w:t>, create agenda, run meeting, send minutes, sign approval form. System for electronic submissions and copies will take up to 15 months to set up.</w:t>
      </w:r>
      <w:r w:rsidR="000F7451">
        <w:t xml:space="preserve"> For the next academic year, the chair may have either release time with adjunct replacement or overload pay, whichever the new chair prefers.</w:t>
      </w:r>
      <w:r w:rsidR="00600C9E">
        <w:br/>
        <w:t>The chair position for 2012-2013 will be elected by the April 11, 2012 A2C2 meeting.</w:t>
      </w:r>
      <w:r w:rsidR="00600C9E">
        <w:br/>
      </w:r>
    </w:p>
    <w:p w:rsidR="006C61A3" w:rsidRDefault="006C61A3" w:rsidP="006C61A3">
      <w:pPr>
        <w:ind w:left="720"/>
      </w:pPr>
      <w:r>
        <w:t>Terms:</w:t>
      </w:r>
    </w:p>
    <w:p w:rsidR="000F7451" w:rsidRDefault="006C61A3" w:rsidP="006C61A3">
      <w:pPr>
        <w:ind w:left="720"/>
      </w:pPr>
      <w:r w:rsidRPr="00594D31">
        <w:t>Jeanne Danneker</w:t>
      </w:r>
      <w:r>
        <w:t xml:space="preserve"> 2010-2013 </w:t>
      </w:r>
      <w:r>
        <w:tab/>
      </w:r>
      <w:r>
        <w:tab/>
      </w:r>
      <w:r>
        <w:tab/>
      </w:r>
      <w:r>
        <w:tab/>
      </w:r>
      <w:r>
        <w:tab/>
      </w:r>
      <w:r>
        <w:tab/>
      </w:r>
    </w:p>
    <w:p w:rsidR="006C61A3" w:rsidRDefault="006C61A3" w:rsidP="006C61A3">
      <w:pPr>
        <w:ind w:left="720"/>
      </w:pPr>
      <w:r w:rsidRPr="00600C9E">
        <w:rPr>
          <w:b/>
        </w:rPr>
        <w:t xml:space="preserve">Tim </w:t>
      </w:r>
      <w:proofErr w:type="spellStart"/>
      <w:r w:rsidRPr="00600C9E">
        <w:rPr>
          <w:b/>
        </w:rPr>
        <w:t>Gegg</w:t>
      </w:r>
      <w:proofErr w:type="spellEnd"/>
      <w:r w:rsidRPr="00600C9E">
        <w:rPr>
          <w:b/>
        </w:rPr>
        <w:t>-Harrison</w:t>
      </w:r>
      <w:r>
        <w:t xml:space="preserve"> (will consider</w:t>
      </w:r>
      <w:r w:rsidR="00600C9E">
        <w:t xml:space="preserve"> chair position</w:t>
      </w:r>
      <w:r>
        <w:t xml:space="preserve">); </w:t>
      </w:r>
    </w:p>
    <w:p w:rsidR="000F7451" w:rsidRDefault="006C61A3" w:rsidP="006C61A3">
      <w:pPr>
        <w:ind w:left="720"/>
      </w:pPr>
      <w:r w:rsidRPr="00600C9E">
        <w:rPr>
          <w:b/>
        </w:rPr>
        <w:t>Amy Hermodson</w:t>
      </w:r>
      <w:r>
        <w:t xml:space="preserve"> (will consider</w:t>
      </w:r>
      <w:r w:rsidR="00600C9E">
        <w:t xml:space="preserve"> chair </w:t>
      </w:r>
      <w:proofErr w:type="spellStart"/>
      <w:r w:rsidR="00600C9E">
        <w:t>positon</w:t>
      </w:r>
      <w:proofErr w:type="spellEnd"/>
      <w:r>
        <w:t xml:space="preserve"> if Tim can</w:t>
      </w:r>
      <w:r w:rsidR="00600C9E">
        <w:t>not</w:t>
      </w:r>
      <w:r>
        <w:t>)</w:t>
      </w:r>
      <w:r w:rsidRPr="00594D31">
        <w:rPr>
          <w:b/>
        </w:rPr>
        <w:t xml:space="preserve"> </w:t>
      </w:r>
      <w:r>
        <w:t>2009 – 2012</w:t>
      </w:r>
      <w:r>
        <w:tab/>
      </w:r>
      <w:r>
        <w:tab/>
      </w:r>
    </w:p>
    <w:p w:rsidR="006C61A3" w:rsidRDefault="006C61A3" w:rsidP="006C61A3">
      <w:pPr>
        <w:ind w:left="720"/>
      </w:pPr>
      <w:r w:rsidRPr="00594D31">
        <w:t xml:space="preserve">Tisha </w:t>
      </w:r>
      <w:proofErr w:type="gramStart"/>
      <w:r w:rsidRPr="00594D31">
        <w:t>Hooks</w:t>
      </w:r>
      <w:r>
        <w:t xml:space="preserve">  2011</w:t>
      </w:r>
      <w:proofErr w:type="gramEnd"/>
      <w:r>
        <w:t xml:space="preserve"> – 2014 </w:t>
      </w:r>
      <w:r w:rsidRPr="00594D31">
        <w:t xml:space="preserve"> </w:t>
      </w:r>
    </w:p>
    <w:p w:rsidR="000F7451" w:rsidRDefault="006C61A3" w:rsidP="006C61A3">
      <w:pPr>
        <w:ind w:left="720"/>
      </w:pPr>
      <w:r w:rsidRPr="00594D31">
        <w:t>Dan Kauffman</w:t>
      </w:r>
      <w:r w:rsidRPr="00D55205">
        <w:t xml:space="preserve"> </w:t>
      </w:r>
      <w:r>
        <w:t xml:space="preserve">2010 – 2013 </w:t>
      </w:r>
      <w:r w:rsidRPr="00594D31">
        <w:t xml:space="preserve"> </w:t>
      </w:r>
      <w:r>
        <w:tab/>
      </w:r>
      <w:r>
        <w:tab/>
      </w:r>
      <w:r>
        <w:tab/>
      </w:r>
      <w:r>
        <w:tab/>
      </w:r>
      <w:r>
        <w:tab/>
      </w:r>
      <w:r>
        <w:tab/>
      </w:r>
    </w:p>
    <w:p w:rsidR="006C61A3" w:rsidRDefault="006C61A3" w:rsidP="006C61A3">
      <w:pPr>
        <w:ind w:left="720"/>
      </w:pPr>
      <w:r w:rsidRPr="00594D31">
        <w:t>Ann Rethlefs</w:t>
      </w:r>
      <w:r w:rsidR="000F7451">
        <w:t>e</w:t>
      </w:r>
      <w:r w:rsidRPr="00594D31">
        <w:t xml:space="preserve">n </w:t>
      </w:r>
      <w:r>
        <w:t>2009 – 2012 Interim Chair</w:t>
      </w:r>
    </w:p>
    <w:p w:rsidR="000F7451" w:rsidRDefault="006C61A3" w:rsidP="006C61A3">
      <w:pPr>
        <w:ind w:left="720"/>
      </w:pPr>
      <w:r w:rsidRPr="00594D31">
        <w:t>Linda Seppanen</w:t>
      </w:r>
      <w:r>
        <w:t xml:space="preserve"> 2009 – 2012</w:t>
      </w:r>
      <w:r>
        <w:tab/>
      </w:r>
      <w:r>
        <w:tab/>
      </w:r>
      <w:r>
        <w:tab/>
      </w:r>
      <w:r>
        <w:tab/>
      </w:r>
      <w:r>
        <w:tab/>
      </w:r>
      <w:r>
        <w:tab/>
      </w:r>
    </w:p>
    <w:p w:rsidR="006C61A3" w:rsidRDefault="006C61A3" w:rsidP="006C61A3">
      <w:pPr>
        <w:ind w:left="720"/>
      </w:pPr>
      <w:r w:rsidRPr="00594D31">
        <w:t>Jim Williams</w:t>
      </w:r>
      <w:r>
        <w:t xml:space="preserve"> 2011 – 2014</w:t>
      </w:r>
    </w:p>
    <w:p w:rsidR="006C61A3" w:rsidRDefault="000F7451" w:rsidP="006C61A3">
      <w:pPr>
        <w:ind w:left="720"/>
      </w:pPr>
      <w:r>
        <w:t>Chuck Rip</w:t>
      </w:r>
      <w:r w:rsidR="006C61A3">
        <w:t xml:space="preserve">ley 2010 – 2013 </w:t>
      </w:r>
      <w:r w:rsidR="006C61A3" w:rsidRPr="00594D31">
        <w:t xml:space="preserve"> </w:t>
      </w:r>
    </w:p>
    <w:p w:rsidR="000F7451" w:rsidRDefault="000F7451" w:rsidP="006C61A3">
      <w:pPr>
        <w:ind w:left="720"/>
      </w:pPr>
    </w:p>
    <w:p w:rsidR="006C61A3" w:rsidRDefault="006C61A3" w:rsidP="006C61A3">
      <w:pPr>
        <w:ind w:left="720"/>
      </w:pPr>
      <w:r>
        <w:t xml:space="preserve">B. </w:t>
      </w:r>
      <w:proofErr w:type="spellStart"/>
      <w:r>
        <w:t>Gegg</w:t>
      </w:r>
      <w:proofErr w:type="spellEnd"/>
      <w:r>
        <w:t xml:space="preserve">-Harrison/Williams: MSP Ann write letter to Beckry regarding their request to waive GEP </w:t>
      </w:r>
      <w:r w:rsidR="00600C9E">
        <w:t xml:space="preserve">requirements. </w:t>
      </w:r>
      <w:proofErr w:type="gramStart"/>
      <w:r w:rsidR="00600C9E">
        <w:t>Will be discussed under new business.</w:t>
      </w:r>
      <w:proofErr w:type="gramEnd"/>
    </w:p>
    <w:p w:rsidR="006C61A3" w:rsidRDefault="006C61A3" w:rsidP="006C61A3">
      <w:r>
        <w:tab/>
      </w:r>
      <w:r>
        <w:tab/>
      </w:r>
      <w:r w:rsidRPr="001E54C3">
        <w:rPr>
          <w:b/>
        </w:rPr>
        <w:tab/>
      </w:r>
    </w:p>
    <w:p w:rsidR="006C61A3" w:rsidRDefault="006C61A3" w:rsidP="006C61A3">
      <w:pPr>
        <w:numPr>
          <w:ilvl w:val="0"/>
          <w:numId w:val="1"/>
        </w:numPr>
      </w:pPr>
      <w:r w:rsidRPr="005642CD">
        <w:t>Notifications</w:t>
      </w:r>
      <w:r w:rsidR="00600C9E">
        <w:t>. For information purposes</w:t>
      </w:r>
      <w:r w:rsidRPr="005642CD">
        <w:t xml:space="preserve">: </w:t>
      </w:r>
    </w:p>
    <w:p w:rsidR="006C61A3" w:rsidRDefault="006C61A3" w:rsidP="006C61A3">
      <w:pPr>
        <w:numPr>
          <w:ilvl w:val="1"/>
          <w:numId w:val="1"/>
        </w:numPr>
      </w:pPr>
      <w:r>
        <w:t>NURS: Change in existing major, minor, option, concentration, etc.</w:t>
      </w:r>
    </w:p>
    <w:p w:rsidR="006C61A3" w:rsidRDefault="006C61A3" w:rsidP="006C61A3">
      <w:pPr>
        <w:numPr>
          <w:ilvl w:val="1"/>
          <w:numId w:val="1"/>
        </w:numPr>
      </w:pPr>
      <w:r>
        <w:t>POLS 177: Politics and Violence: Change in course title</w:t>
      </w:r>
    </w:p>
    <w:p w:rsidR="006C61A3" w:rsidRDefault="006C61A3" w:rsidP="006C61A3">
      <w:pPr>
        <w:numPr>
          <w:ilvl w:val="1"/>
          <w:numId w:val="1"/>
        </w:numPr>
      </w:pPr>
      <w:r>
        <w:t>MKTG 339: Internet Marketing: Change in course title, change in course description</w:t>
      </w:r>
    </w:p>
    <w:p w:rsidR="006C61A3" w:rsidRDefault="006C61A3" w:rsidP="006C61A3">
      <w:pPr>
        <w:numPr>
          <w:ilvl w:val="1"/>
          <w:numId w:val="1"/>
        </w:numPr>
      </w:pPr>
      <w:r>
        <w:t>Global Studies and World Languages: Change in existing major, minor, option, concentration, etc.</w:t>
      </w:r>
    </w:p>
    <w:p w:rsidR="006C61A3" w:rsidRDefault="006C61A3" w:rsidP="006C61A3">
      <w:pPr>
        <w:numPr>
          <w:ilvl w:val="1"/>
          <w:numId w:val="1"/>
        </w:numPr>
      </w:pPr>
      <w:r>
        <w:t>ART 110: Change in course title</w:t>
      </w:r>
    </w:p>
    <w:p w:rsidR="000F7451" w:rsidRDefault="000F7451" w:rsidP="006C61A3">
      <w:pPr>
        <w:numPr>
          <w:ilvl w:val="1"/>
          <w:numId w:val="1"/>
        </w:numPr>
      </w:pPr>
      <w:r>
        <w:t xml:space="preserve">MUS 109: Introduction to Music: RETROACTIVE General Education Program Notification </w:t>
      </w:r>
    </w:p>
    <w:p w:rsidR="006C61A3" w:rsidRDefault="000F7451" w:rsidP="006C61A3">
      <w:pPr>
        <w:numPr>
          <w:ilvl w:val="1"/>
          <w:numId w:val="1"/>
        </w:numPr>
      </w:pPr>
      <w:r>
        <w:t>ECON 202: Principles of Macroeconomics: RETROACTIVE General Education Program Notification</w:t>
      </w:r>
    </w:p>
    <w:p w:rsidR="000F7451" w:rsidRDefault="000F7451" w:rsidP="006C61A3">
      <w:pPr>
        <w:numPr>
          <w:ilvl w:val="1"/>
          <w:numId w:val="1"/>
        </w:numPr>
      </w:pPr>
      <w:r>
        <w:t>SOC 150: Introduction to Sociology: RETROACTIVE General Education Program Notification</w:t>
      </w:r>
    </w:p>
    <w:p w:rsidR="000F7451" w:rsidRDefault="000F7451" w:rsidP="000F7451">
      <w:pPr>
        <w:numPr>
          <w:ilvl w:val="1"/>
          <w:numId w:val="1"/>
        </w:numPr>
      </w:pPr>
      <w:r>
        <w:t>SOC 205: Social Interaction: RETROACTIVE General Education Program Notification</w:t>
      </w:r>
    </w:p>
    <w:p w:rsidR="000F7451" w:rsidRDefault="000F7451" w:rsidP="000F7451">
      <w:pPr>
        <w:numPr>
          <w:ilvl w:val="1"/>
          <w:numId w:val="1"/>
        </w:numPr>
      </w:pPr>
      <w:r>
        <w:t>SOC 216: Social Problems: RETROACTIVE General Education Program Notification</w:t>
      </w:r>
    </w:p>
    <w:p w:rsidR="008F0B2B" w:rsidRPr="008F0B2B" w:rsidRDefault="008F0B2B" w:rsidP="000F7451">
      <w:pPr>
        <w:numPr>
          <w:ilvl w:val="1"/>
          <w:numId w:val="1"/>
        </w:numPr>
      </w:pPr>
      <w:r>
        <w:rPr>
          <w:color w:val="FF0000"/>
        </w:rPr>
        <w:t>MKTG 329: Sports Marketing: Change in course description</w:t>
      </w:r>
    </w:p>
    <w:p w:rsidR="008F0B2B" w:rsidRPr="008F0B2B" w:rsidRDefault="008F0B2B" w:rsidP="008F0B2B">
      <w:pPr>
        <w:numPr>
          <w:ilvl w:val="1"/>
          <w:numId w:val="1"/>
        </w:numPr>
        <w:rPr>
          <w:color w:val="FF0000"/>
        </w:rPr>
      </w:pPr>
      <w:r w:rsidRPr="008F0B2B">
        <w:rPr>
          <w:color w:val="FF0000"/>
        </w:rPr>
        <w:t>CHEM 100: Chemistry Appreciation: RETROACTIVE General Education Program Notification</w:t>
      </w:r>
    </w:p>
    <w:p w:rsidR="008F0B2B" w:rsidRPr="008F0B2B" w:rsidRDefault="008F0B2B" w:rsidP="008F0B2B">
      <w:pPr>
        <w:numPr>
          <w:ilvl w:val="1"/>
          <w:numId w:val="1"/>
        </w:numPr>
        <w:rPr>
          <w:color w:val="FF0000"/>
        </w:rPr>
      </w:pPr>
      <w:r w:rsidRPr="008F0B2B">
        <w:rPr>
          <w:color w:val="FF0000"/>
        </w:rPr>
        <w:t>Chem. 106/107: Chemistry in Our World: RETROACTIVE General Education Program Notification</w:t>
      </w:r>
    </w:p>
    <w:p w:rsidR="008F0B2B" w:rsidRPr="008F0B2B" w:rsidRDefault="008F0B2B" w:rsidP="008F0B2B">
      <w:pPr>
        <w:numPr>
          <w:ilvl w:val="1"/>
          <w:numId w:val="1"/>
        </w:numPr>
        <w:rPr>
          <w:color w:val="FF0000"/>
        </w:rPr>
      </w:pPr>
      <w:r w:rsidRPr="008F0B2B">
        <w:rPr>
          <w:color w:val="FF0000"/>
        </w:rPr>
        <w:t>CHEM 108: Introductory General Chemistry: RETROACTIVE General Education Program Notification</w:t>
      </w:r>
    </w:p>
    <w:p w:rsidR="008F0B2B" w:rsidRPr="008F0B2B" w:rsidRDefault="008F0B2B" w:rsidP="008F0B2B">
      <w:pPr>
        <w:numPr>
          <w:ilvl w:val="1"/>
          <w:numId w:val="1"/>
        </w:numPr>
        <w:rPr>
          <w:color w:val="FF0000"/>
        </w:rPr>
      </w:pPr>
      <w:r w:rsidRPr="008F0B2B">
        <w:rPr>
          <w:color w:val="FF0000"/>
        </w:rPr>
        <w:lastRenderedPageBreak/>
        <w:t>CHEM 190: Forensic Chemistry: RETROACTIVE General Education Program Notification</w:t>
      </w:r>
    </w:p>
    <w:p w:rsidR="008F0B2B" w:rsidRDefault="008F0B2B" w:rsidP="000F7451">
      <w:pPr>
        <w:numPr>
          <w:ilvl w:val="1"/>
          <w:numId w:val="1"/>
        </w:numPr>
        <w:rPr>
          <w:color w:val="FF0000"/>
        </w:rPr>
      </w:pPr>
      <w:r>
        <w:rPr>
          <w:color w:val="FF0000"/>
        </w:rPr>
        <w:t>RTTR: Change in Existing major, minor, option, concentration, etc.</w:t>
      </w:r>
    </w:p>
    <w:p w:rsidR="008F0B2B" w:rsidRPr="008F0B2B" w:rsidRDefault="008F0B2B" w:rsidP="008F0B2B">
      <w:pPr>
        <w:ind w:left="720"/>
        <w:rPr>
          <w:color w:val="FF0000"/>
        </w:rPr>
      </w:pPr>
      <w:r>
        <w:rPr>
          <w:color w:val="FF0000"/>
        </w:rPr>
        <w:t>(RED COURSES NOT ON PRINTED AGENDA)</w:t>
      </w:r>
    </w:p>
    <w:p w:rsidR="006C61A3" w:rsidRPr="005642CD" w:rsidRDefault="006C61A3" w:rsidP="006C61A3">
      <w:pPr>
        <w:ind w:left="1080"/>
      </w:pPr>
    </w:p>
    <w:p w:rsidR="006C61A3" w:rsidRPr="004127C8" w:rsidRDefault="006C61A3" w:rsidP="00167696">
      <w:pPr>
        <w:pStyle w:val="ListParagraph"/>
        <w:numPr>
          <w:ilvl w:val="0"/>
          <w:numId w:val="1"/>
        </w:numPr>
        <w:rPr>
          <w:b/>
          <w:color w:val="FF0000"/>
        </w:rPr>
      </w:pPr>
      <w:r w:rsidRPr="005642CD">
        <w:t xml:space="preserve">Old Business: </w:t>
      </w:r>
      <w:r w:rsidR="00167696">
        <w:t xml:space="preserve">REMINDER: </w:t>
      </w:r>
      <w:r w:rsidR="00167696" w:rsidRPr="004127C8">
        <w:rPr>
          <w:b/>
          <w:color w:val="FF0000"/>
        </w:rPr>
        <w:t>There is a May 30, 2012 due date for submission of the MnSCU required course outlines for all active courses (this does not include the General Education Courses which were previously submitted)  to be submitted to the Registrar’s Office. Let your department know!</w:t>
      </w:r>
      <w:r w:rsidR="00600C9E">
        <w:rPr>
          <w:b/>
          <w:color w:val="FF0000"/>
        </w:rPr>
        <w:t xml:space="preserve">  Per Lori Beseler please limit the course outline to two levels.  There is a 600 character limit.</w:t>
      </w:r>
      <w:r w:rsidR="00600C9E">
        <w:rPr>
          <w:b/>
          <w:color w:val="FF0000"/>
        </w:rPr>
        <w:br/>
      </w:r>
      <w:r w:rsidR="00600C9E">
        <w:rPr>
          <w:b/>
          <w:color w:val="FF0000"/>
        </w:rPr>
        <w:br/>
        <w:t>Course outlines- MnSCU used course outlines from this ‘system’ to state that courses (such as Anatomy &amp; Physiology) are equivalent.  Ed Thompson stated that these</w:t>
      </w:r>
      <w:r w:rsidR="00D851D4">
        <w:rPr>
          <w:b/>
          <w:color w:val="FF0000"/>
        </w:rPr>
        <w:t xml:space="preserve"> foreign</w:t>
      </w:r>
      <w:r w:rsidR="00600C9E">
        <w:rPr>
          <w:b/>
          <w:color w:val="FF0000"/>
        </w:rPr>
        <w:t xml:space="preserve"> courses were not equivalent.</w:t>
      </w:r>
      <w:r w:rsidR="008A3DC5">
        <w:rPr>
          <w:b/>
          <w:color w:val="FF0000"/>
        </w:rPr>
        <w:t xml:space="preserve"> </w:t>
      </w:r>
      <w:r w:rsidR="008A3DC5">
        <w:rPr>
          <w:b/>
          <w:color w:val="FF0000"/>
        </w:rPr>
        <w:br/>
        <w:t>Some courses may not have ever had course outlines created, even during the quarter to semester conversion in the late 1990’s.</w:t>
      </w:r>
    </w:p>
    <w:p w:rsidR="006C61A3" w:rsidRPr="005642CD" w:rsidRDefault="006C61A3" w:rsidP="006C61A3">
      <w:pPr>
        <w:ind w:left="720"/>
      </w:pPr>
    </w:p>
    <w:p w:rsidR="001D7619" w:rsidRDefault="006C61A3" w:rsidP="006C61A3">
      <w:pPr>
        <w:numPr>
          <w:ilvl w:val="0"/>
          <w:numId w:val="1"/>
        </w:numPr>
      </w:pPr>
      <w:r>
        <w:t>New Business:</w:t>
      </w:r>
    </w:p>
    <w:p w:rsidR="006C61A3" w:rsidRDefault="000F7451" w:rsidP="001D7619">
      <w:pPr>
        <w:numPr>
          <w:ilvl w:val="1"/>
          <w:numId w:val="1"/>
        </w:numPr>
      </w:pPr>
      <w:r>
        <w:t>Request from Composite Engineering</w:t>
      </w:r>
      <w:r w:rsidR="008A3DC5">
        <w:t>-see attached letters</w:t>
      </w:r>
      <w:r w:rsidR="00BB4100">
        <w:t>. Request is to request an exemption from the GEPS credit hour limit, 32 hours instead of 4</w:t>
      </w:r>
      <w:r w:rsidR="002261E0">
        <w:t>0</w:t>
      </w:r>
      <w:r w:rsidR="00BB4100">
        <w:t>; in exchange for covering all of the Goal Areas.</w:t>
      </w:r>
      <w:r w:rsidR="0046093A">
        <w:t xml:space="preserve">  CME students w</w:t>
      </w:r>
      <w:r w:rsidR="00F71E12">
        <w:t>ould</w:t>
      </w:r>
      <w:r w:rsidR="0046093A">
        <w:t xml:space="preserve"> not be taking courses in Physical Development and Wellness.</w:t>
      </w:r>
      <w:r w:rsidR="002261E0">
        <w:t xml:space="preserve">  </w:t>
      </w:r>
      <w:r w:rsidR="006A7873">
        <w:t>The VPAA states MnSCU does not control programs, just courses; and there is precedent for this at other MnSCU universities.</w:t>
      </w:r>
      <w:r w:rsidR="00FA2B44">
        <w:t xml:space="preserve">  Goal 7 will probably be met with a double listing.  But there is doubt the MnSCU will allow approval of a program with only 32 hours of GE.  Should not CME have to approach Provost/VPAA about this matter for explicit approval?  Is it possible for CME to go above 128 semester hours? </w:t>
      </w:r>
      <w:r w:rsidR="00911668">
        <w:t xml:space="preserve">What about all MnSCU schools approaching central office with a united front so that students do not end up needing on the order of 136 hours to graduate?  CME may be able to count extra course hours taken above science requirements (chemistry and physics) toward the </w:t>
      </w:r>
      <w:proofErr w:type="gramStart"/>
      <w:r w:rsidR="00911668">
        <w:t>40,</w:t>
      </w:r>
      <w:proofErr w:type="gramEnd"/>
      <w:r w:rsidR="00911668">
        <w:t xml:space="preserve"> they are not counting these extra chemistry/physics hours currently in the GE total.</w:t>
      </w:r>
      <w:r w:rsidR="00EB31BD">
        <w:t xml:space="preserve">  Mankato engineering program does not appear to be up to speed on this situation.  St. Cloud has not heard back from MnSCU on their program.  </w:t>
      </w:r>
      <w:r w:rsidR="00064044">
        <w:t>M/s Hein/Possin to table this until the next meeting.  The request was made to clear up the request, and include the elimination of the Physical Development and Wellness credits.</w:t>
      </w:r>
      <w:r w:rsidR="00EB31BD">
        <w:br/>
      </w:r>
    </w:p>
    <w:p w:rsidR="008A3DC5" w:rsidRDefault="008A3DC5" w:rsidP="008A3DC5">
      <w:pPr>
        <w:numPr>
          <w:ilvl w:val="2"/>
          <w:numId w:val="1"/>
        </w:numPr>
      </w:pPr>
      <w:r>
        <w:t>CME Letter 2-13-12.docx</w:t>
      </w:r>
    </w:p>
    <w:p w:rsidR="008A3DC5" w:rsidRDefault="008A3DC5" w:rsidP="008A3DC5">
      <w:pPr>
        <w:numPr>
          <w:ilvl w:val="2"/>
          <w:numId w:val="1"/>
        </w:numPr>
      </w:pPr>
      <w:r>
        <w:t>CME Rationale Exemptions.docx</w:t>
      </w:r>
    </w:p>
    <w:p w:rsidR="003D25D5" w:rsidRDefault="003D25D5" w:rsidP="003D25D5">
      <w:pPr>
        <w:pStyle w:val="ListParagraph"/>
        <w:rPr>
          <w:color w:val="FF0000"/>
        </w:rPr>
      </w:pPr>
      <w:r>
        <w:rPr>
          <w:color w:val="FF0000"/>
        </w:rPr>
        <w:t xml:space="preserve">B. </w:t>
      </w:r>
      <w:r w:rsidR="001D7619">
        <w:rPr>
          <w:color w:val="FF0000"/>
        </w:rPr>
        <w:t>Discussion about Curriculum Control: MNSCU vs. Academic Affairs</w:t>
      </w:r>
      <w:r w:rsidRPr="003D25D5">
        <w:rPr>
          <w:color w:val="FF0000"/>
        </w:rPr>
        <w:t xml:space="preserve"> </w:t>
      </w:r>
      <w:r w:rsidR="0002387E">
        <w:rPr>
          <w:color w:val="FF0000"/>
        </w:rPr>
        <w:br/>
        <w:t>What about the possibility of discrepancies of between Regulation 3-4 course outlines and the MnSCU course outlines, learning outcomes?  What is the penalty for non-compliance?</w:t>
      </w:r>
      <w:r w:rsidR="0002387E">
        <w:rPr>
          <w:color w:val="FF0000"/>
        </w:rPr>
        <w:br/>
        <w:t>In the past MnSCU has wanted to do common course numbering, common course syllabi.  But simply stating that we do not agree with MnSCU may not help our cause.  It appears that A2C2 needs to develop a position and then negotiate with MnSCU.</w:t>
      </w:r>
      <w:r w:rsidR="0002387E">
        <w:rPr>
          <w:color w:val="FF0000"/>
        </w:rPr>
        <w:br/>
        <w:t xml:space="preserve">Should program review </w:t>
      </w:r>
      <w:r w:rsidR="006823EE">
        <w:rPr>
          <w:color w:val="FF0000"/>
        </w:rPr>
        <w:t xml:space="preserve">discussed in </w:t>
      </w:r>
      <w:r w:rsidR="0002387E">
        <w:rPr>
          <w:color w:val="FF0000"/>
        </w:rPr>
        <w:t xml:space="preserve">WSU Regulation 3-26 be referred to in Regulation </w:t>
      </w:r>
      <w:r w:rsidR="0002387E">
        <w:rPr>
          <w:color w:val="FF0000"/>
        </w:rPr>
        <w:lastRenderedPageBreak/>
        <w:t>3-4?</w:t>
      </w:r>
      <w:r w:rsidR="006823EE">
        <w:rPr>
          <w:color w:val="FF0000"/>
        </w:rPr>
        <w:br/>
        <w:t>Requests for the latest WSU 2 level Course Outlines that was approved by A2C2 should be addressed to Lori Beseler.</w:t>
      </w:r>
      <w:r w:rsidR="006823EE">
        <w:rPr>
          <w:color w:val="FF0000"/>
        </w:rPr>
        <w:br/>
        <w:t>CPPS perspective on changes to the MnSCU course outlines could be done by notification- and should this be explicitly stated in Regulation 3-4?</w:t>
      </w:r>
      <w:r w:rsidR="006823EE">
        <w:rPr>
          <w:color w:val="FF0000"/>
        </w:rPr>
        <w:br/>
      </w:r>
      <w:proofErr w:type="gramStart"/>
      <w:r w:rsidR="006823EE">
        <w:rPr>
          <w:color w:val="FF0000"/>
        </w:rPr>
        <w:t>m/s</w:t>
      </w:r>
      <w:proofErr w:type="gramEnd"/>
      <w:r w:rsidR="006823EE">
        <w:rPr>
          <w:color w:val="FF0000"/>
        </w:rPr>
        <w:t xml:space="preserve"> Paulson/Possin for departments to submit notifications to A2C2 for course outline changes to the MnSCU course outline system</w:t>
      </w:r>
      <w:r w:rsidR="0017700A">
        <w:rPr>
          <w:color w:val="FF0000"/>
        </w:rPr>
        <w:t>. Motion fails.</w:t>
      </w:r>
      <w:r w:rsidR="0002387E">
        <w:rPr>
          <w:color w:val="FF0000"/>
        </w:rPr>
        <w:br/>
      </w:r>
    </w:p>
    <w:p w:rsidR="003D25D5" w:rsidRPr="001A299E" w:rsidRDefault="003D25D5" w:rsidP="003D25D5">
      <w:pPr>
        <w:pStyle w:val="ListParagraph"/>
        <w:rPr>
          <w:color w:val="FF0000"/>
        </w:rPr>
      </w:pPr>
      <w:r w:rsidRPr="001A299E">
        <w:rPr>
          <w:color w:val="FF0000"/>
        </w:rPr>
        <w:t xml:space="preserve">C. Discussion about Megan </w:t>
      </w:r>
      <w:proofErr w:type="spellStart"/>
      <w:r w:rsidRPr="001A299E">
        <w:rPr>
          <w:color w:val="FF0000"/>
        </w:rPr>
        <w:t>Wittrock</w:t>
      </w:r>
      <w:proofErr w:type="spellEnd"/>
      <w:r w:rsidRPr="001A299E">
        <w:rPr>
          <w:color w:val="FF0000"/>
        </w:rPr>
        <w:t xml:space="preserve"> apply for old GEN ED</w:t>
      </w:r>
      <w:r w:rsidR="0017700A">
        <w:rPr>
          <w:color w:val="FF0000"/>
        </w:rPr>
        <w:br/>
        <w:t>m/s Thompson/</w:t>
      </w:r>
      <w:proofErr w:type="gramStart"/>
      <w:r w:rsidR="0017700A">
        <w:rPr>
          <w:color w:val="FF0000"/>
        </w:rPr>
        <w:t>Schreiber  to</w:t>
      </w:r>
      <w:proofErr w:type="gramEnd"/>
      <w:r w:rsidR="0017700A">
        <w:rPr>
          <w:color w:val="FF0000"/>
        </w:rPr>
        <w:t xml:space="preserve"> approve this request. Motion passes.</w:t>
      </w:r>
    </w:p>
    <w:p w:rsidR="003D25D5" w:rsidRDefault="003D25D5" w:rsidP="003D25D5">
      <w:pPr>
        <w:pStyle w:val="ListParagraph"/>
      </w:pPr>
      <w:r w:rsidRPr="001A299E">
        <w:rPr>
          <w:color w:val="FF0000"/>
        </w:rPr>
        <w:t>D. Delegate Assembly: Pat Paulson</w:t>
      </w:r>
      <w:r w:rsidR="0017700A">
        <w:rPr>
          <w:color w:val="FF0000"/>
        </w:rPr>
        <w:t>. No meetings yet with AAC and MnSCU so far this year.  Online courses and curriculum are beginning to be an issue at all universities, related to who controls the curriculum.</w:t>
      </w:r>
    </w:p>
    <w:p w:rsidR="001D7619" w:rsidRDefault="003D25D5" w:rsidP="003D25D5">
      <w:pPr>
        <w:ind w:left="1080"/>
      </w:pPr>
      <w:r>
        <w:rPr>
          <w:color w:val="FF0000"/>
        </w:rPr>
        <w:br/>
      </w:r>
    </w:p>
    <w:p w:rsidR="006C61A3" w:rsidRPr="00427DAD" w:rsidRDefault="006C61A3" w:rsidP="006C61A3">
      <w:pPr>
        <w:pStyle w:val="ListParagraph"/>
        <w:rPr>
          <w:b/>
          <w:bCs/>
          <w:color w:val="1F497D"/>
        </w:rPr>
      </w:pPr>
    </w:p>
    <w:p w:rsidR="006C61A3" w:rsidRDefault="006C61A3" w:rsidP="006C61A3">
      <w:pPr>
        <w:numPr>
          <w:ilvl w:val="0"/>
          <w:numId w:val="1"/>
        </w:numPr>
      </w:pPr>
      <w:r w:rsidRPr="005642CD">
        <w:t>Adjournment</w:t>
      </w:r>
      <w:proofErr w:type="gramStart"/>
      <w:r w:rsidR="00BA0C64">
        <w:t>-</w:t>
      </w:r>
      <w:r w:rsidR="003314F7">
        <w:t xml:space="preserve">  the</w:t>
      </w:r>
      <w:proofErr w:type="gramEnd"/>
      <w:r w:rsidR="003314F7">
        <w:t xml:space="preserve"> meeting was adjourned at 5:23</w:t>
      </w:r>
      <w:r w:rsidR="00BA0C64">
        <w:t xml:space="preserve"> pm by chair Ann Rethlefsen.</w:t>
      </w:r>
    </w:p>
    <w:p w:rsidR="006C61A3" w:rsidRPr="005642CD" w:rsidRDefault="006C61A3" w:rsidP="006C61A3"/>
    <w:p w:rsidR="002D4004" w:rsidRDefault="002D4004"/>
    <w:sectPr w:rsidR="002D4004" w:rsidSect="002D4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9F9"/>
    <w:multiLevelType w:val="hybridMultilevel"/>
    <w:tmpl w:val="A278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F5DCD"/>
    <w:multiLevelType w:val="hybridMultilevel"/>
    <w:tmpl w:val="7D6299C8"/>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B15CB67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C61A3"/>
    <w:rsid w:val="00001EE3"/>
    <w:rsid w:val="0002387E"/>
    <w:rsid w:val="00064044"/>
    <w:rsid w:val="000F7451"/>
    <w:rsid w:val="00145431"/>
    <w:rsid w:val="00167696"/>
    <w:rsid w:val="0017700A"/>
    <w:rsid w:val="001825DA"/>
    <w:rsid w:val="001D7619"/>
    <w:rsid w:val="002261E0"/>
    <w:rsid w:val="00281192"/>
    <w:rsid w:val="002D4004"/>
    <w:rsid w:val="003314F7"/>
    <w:rsid w:val="003D25D5"/>
    <w:rsid w:val="004127C8"/>
    <w:rsid w:val="0046093A"/>
    <w:rsid w:val="00505AC8"/>
    <w:rsid w:val="00524846"/>
    <w:rsid w:val="005A25CB"/>
    <w:rsid w:val="00600C9E"/>
    <w:rsid w:val="006823EE"/>
    <w:rsid w:val="006A7873"/>
    <w:rsid w:val="006C61A3"/>
    <w:rsid w:val="007002CF"/>
    <w:rsid w:val="007A648D"/>
    <w:rsid w:val="007D1628"/>
    <w:rsid w:val="00830A73"/>
    <w:rsid w:val="008A3DC5"/>
    <w:rsid w:val="008F0B2B"/>
    <w:rsid w:val="00910FDC"/>
    <w:rsid w:val="00911668"/>
    <w:rsid w:val="0094744F"/>
    <w:rsid w:val="00A3693A"/>
    <w:rsid w:val="00A54081"/>
    <w:rsid w:val="00BA0C64"/>
    <w:rsid w:val="00BB4100"/>
    <w:rsid w:val="00C46980"/>
    <w:rsid w:val="00C6402D"/>
    <w:rsid w:val="00CD7EA1"/>
    <w:rsid w:val="00CF437B"/>
    <w:rsid w:val="00D3276B"/>
    <w:rsid w:val="00D851D4"/>
    <w:rsid w:val="00DB5A1A"/>
    <w:rsid w:val="00DE743A"/>
    <w:rsid w:val="00EB31BD"/>
    <w:rsid w:val="00F71E12"/>
    <w:rsid w:val="00FA2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A3"/>
    <w:pPr>
      <w:ind w:left="720"/>
    </w:pPr>
  </w:style>
  <w:style w:type="paragraph" w:styleId="BalloonText">
    <w:name w:val="Balloon Text"/>
    <w:basedOn w:val="Normal"/>
    <w:link w:val="BalloonTextChar"/>
    <w:uiPriority w:val="99"/>
    <w:semiHidden/>
    <w:unhideWhenUsed/>
    <w:rsid w:val="004127C8"/>
    <w:rPr>
      <w:rFonts w:ascii="Tahoma" w:hAnsi="Tahoma" w:cs="Tahoma"/>
      <w:sz w:val="16"/>
      <w:szCs w:val="16"/>
    </w:rPr>
  </w:style>
  <w:style w:type="character" w:customStyle="1" w:styleId="BalloonTextChar">
    <w:name w:val="Balloon Text Char"/>
    <w:basedOn w:val="DefaultParagraphFont"/>
    <w:link w:val="BalloonText"/>
    <w:uiPriority w:val="99"/>
    <w:semiHidden/>
    <w:rsid w:val="004127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A3"/>
    <w:pPr>
      <w:ind w:left="720"/>
    </w:pPr>
  </w:style>
  <w:style w:type="paragraph" w:styleId="BalloonText">
    <w:name w:val="Balloon Text"/>
    <w:basedOn w:val="Normal"/>
    <w:link w:val="BalloonTextChar"/>
    <w:uiPriority w:val="99"/>
    <w:semiHidden/>
    <w:unhideWhenUsed/>
    <w:rsid w:val="004127C8"/>
    <w:rPr>
      <w:rFonts w:ascii="Tahoma" w:hAnsi="Tahoma" w:cs="Tahoma"/>
      <w:sz w:val="16"/>
      <w:szCs w:val="16"/>
    </w:rPr>
  </w:style>
  <w:style w:type="character" w:customStyle="1" w:styleId="BalloonTextChar">
    <w:name w:val="Balloon Text Char"/>
    <w:basedOn w:val="DefaultParagraphFont"/>
    <w:link w:val="BalloonText"/>
    <w:uiPriority w:val="99"/>
    <w:semiHidden/>
    <w:rsid w:val="004127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cp:lastPrinted>2012-03-28T20:13:00Z</cp:lastPrinted>
  <dcterms:created xsi:type="dcterms:W3CDTF">2012-03-29T22:13:00Z</dcterms:created>
  <dcterms:modified xsi:type="dcterms:W3CDTF">2012-03-29T22:25:00Z</dcterms:modified>
</cp:coreProperties>
</file>