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AC1F" w14:textId="3CA7715A" w:rsidR="001505E1" w:rsidRPr="00F674D2" w:rsidRDefault="004A6CE2" w:rsidP="00707148">
      <w:pPr>
        <w:jc w:val="center"/>
        <w:rPr>
          <w:rFonts w:ascii="Arial" w:hAnsi="Arial" w:cs="Arial"/>
          <w:b/>
          <w:sz w:val="24"/>
          <w:szCs w:val="24"/>
        </w:rPr>
      </w:pPr>
      <w:r w:rsidRPr="00F674D2">
        <w:rPr>
          <w:rFonts w:ascii="Arial" w:hAnsi="Arial" w:cs="Arial"/>
          <w:b/>
          <w:sz w:val="24"/>
          <w:szCs w:val="24"/>
        </w:rPr>
        <w:t>Winona State University</w:t>
      </w:r>
      <w:r w:rsidR="00707148" w:rsidRPr="00F674D2">
        <w:rPr>
          <w:rFonts w:ascii="Arial" w:hAnsi="Arial" w:cs="Arial"/>
          <w:b/>
          <w:sz w:val="24"/>
          <w:szCs w:val="24"/>
        </w:rPr>
        <w:t xml:space="preserve"> </w:t>
      </w:r>
      <w:r w:rsidR="00694051" w:rsidRPr="00F674D2">
        <w:rPr>
          <w:rFonts w:ascii="Arial" w:hAnsi="Arial" w:cs="Arial"/>
          <w:b/>
          <w:sz w:val="24"/>
          <w:szCs w:val="24"/>
        </w:rPr>
        <w:t xml:space="preserve">Revenue </w:t>
      </w:r>
      <w:r w:rsidR="00707148" w:rsidRPr="00F674D2">
        <w:rPr>
          <w:rFonts w:ascii="Arial" w:hAnsi="Arial" w:cs="Arial"/>
          <w:b/>
          <w:sz w:val="24"/>
          <w:szCs w:val="24"/>
        </w:rPr>
        <w:t>Share</w:t>
      </w:r>
      <w:r w:rsidR="00CD3F72" w:rsidRPr="00F674D2">
        <w:rPr>
          <w:rFonts w:ascii="Arial" w:hAnsi="Arial" w:cs="Arial"/>
          <w:b/>
          <w:sz w:val="24"/>
          <w:szCs w:val="24"/>
        </w:rPr>
        <w:t xml:space="preserve"> </w:t>
      </w:r>
      <w:r w:rsidR="002454C9" w:rsidRPr="00F674D2">
        <w:rPr>
          <w:rFonts w:ascii="Arial" w:hAnsi="Arial" w:cs="Arial"/>
          <w:b/>
          <w:sz w:val="24"/>
          <w:szCs w:val="24"/>
        </w:rPr>
        <w:t>Summer Model</w:t>
      </w:r>
    </w:p>
    <w:p w14:paraId="6101E0F3" w14:textId="77777777" w:rsidR="009E1A80" w:rsidRPr="00F674D2" w:rsidRDefault="009E1A80" w:rsidP="009E1A80">
      <w:pPr>
        <w:rPr>
          <w:rFonts w:ascii="Arial" w:hAnsi="Arial" w:cs="Arial"/>
          <w:b/>
          <w:sz w:val="24"/>
          <w:szCs w:val="24"/>
        </w:rPr>
      </w:pPr>
      <w:r w:rsidRPr="00F674D2">
        <w:rPr>
          <w:rFonts w:ascii="Arial" w:hAnsi="Arial" w:cs="Arial"/>
          <w:b/>
          <w:sz w:val="24"/>
          <w:szCs w:val="24"/>
          <w:u w:val="single"/>
        </w:rPr>
        <w:t>Introduction</w:t>
      </w:r>
    </w:p>
    <w:p w14:paraId="2A02EBC6" w14:textId="21AE6530" w:rsidR="00033078" w:rsidRPr="00F674D2" w:rsidRDefault="00687981" w:rsidP="00214CBF">
      <w:pPr>
        <w:rPr>
          <w:rFonts w:ascii="Arial" w:hAnsi="Arial" w:cs="Arial"/>
          <w:sz w:val="24"/>
          <w:szCs w:val="24"/>
        </w:rPr>
      </w:pPr>
      <w:r w:rsidRPr="00F674D2">
        <w:rPr>
          <w:rFonts w:ascii="Arial" w:hAnsi="Arial" w:cs="Arial"/>
          <w:sz w:val="24"/>
          <w:szCs w:val="24"/>
        </w:rPr>
        <w:t xml:space="preserve">Summer Session </w:t>
      </w:r>
      <w:r w:rsidR="00214CBF">
        <w:rPr>
          <w:rFonts w:ascii="Arial" w:hAnsi="Arial" w:cs="Arial"/>
          <w:sz w:val="24"/>
          <w:szCs w:val="24"/>
        </w:rPr>
        <w:t xml:space="preserve">has </w:t>
      </w:r>
      <w:r w:rsidR="00A21901">
        <w:rPr>
          <w:rFonts w:ascii="Arial" w:hAnsi="Arial" w:cs="Arial"/>
          <w:sz w:val="24"/>
          <w:szCs w:val="24"/>
        </w:rPr>
        <w:t>serve</w:t>
      </w:r>
      <w:r w:rsidR="00214CBF">
        <w:rPr>
          <w:rFonts w:ascii="Arial" w:hAnsi="Arial" w:cs="Arial"/>
          <w:sz w:val="24"/>
          <w:szCs w:val="24"/>
        </w:rPr>
        <w:t>d</w:t>
      </w:r>
      <w:r w:rsidR="00A21901" w:rsidRPr="00F674D2">
        <w:rPr>
          <w:rFonts w:ascii="Arial" w:hAnsi="Arial" w:cs="Arial"/>
          <w:sz w:val="24"/>
          <w:szCs w:val="24"/>
        </w:rPr>
        <w:t xml:space="preserve"> </w:t>
      </w:r>
      <w:r w:rsidRPr="00F674D2">
        <w:rPr>
          <w:rFonts w:ascii="Arial" w:hAnsi="Arial" w:cs="Arial"/>
          <w:sz w:val="24"/>
          <w:szCs w:val="24"/>
        </w:rPr>
        <w:t>an</w:t>
      </w:r>
      <w:r w:rsidR="00214CBF">
        <w:rPr>
          <w:rFonts w:ascii="Arial" w:hAnsi="Arial" w:cs="Arial"/>
          <w:sz w:val="24"/>
          <w:szCs w:val="24"/>
        </w:rPr>
        <w:t xml:space="preserve"> increasingly</w:t>
      </w:r>
      <w:r w:rsidRPr="00F674D2">
        <w:rPr>
          <w:rFonts w:ascii="Arial" w:hAnsi="Arial" w:cs="Arial"/>
          <w:sz w:val="24"/>
          <w:szCs w:val="24"/>
        </w:rPr>
        <w:t xml:space="preserve"> important academic function </w:t>
      </w:r>
      <w:r w:rsidR="00A21901">
        <w:rPr>
          <w:rFonts w:ascii="Arial" w:hAnsi="Arial" w:cs="Arial"/>
          <w:sz w:val="24"/>
          <w:szCs w:val="24"/>
        </w:rPr>
        <w:t>at</w:t>
      </w:r>
      <w:r w:rsidRPr="00F674D2">
        <w:rPr>
          <w:rFonts w:ascii="Arial" w:hAnsi="Arial" w:cs="Arial"/>
          <w:sz w:val="24"/>
          <w:szCs w:val="24"/>
        </w:rPr>
        <w:t xml:space="preserve"> Winona</w:t>
      </w:r>
      <w:r w:rsidR="005E6933" w:rsidRPr="00F674D2">
        <w:rPr>
          <w:rFonts w:ascii="Arial" w:hAnsi="Arial" w:cs="Arial"/>
          <w:sz w:val="24"/>
          <w:szCs w:val="24"/>
        </w:rPr>
        <w:t xml:space="preserve"> State University</w:t>
      </w:r>
      <w:r w:rsidR="00214CBF">
        <w:rPr>
          <w:rFonts w:ascii="Arial" w:hAnsi="Arial" w:cs="Arial"/>
          <w:sz w:val="24"/>
          <w:szCs w:val="24"/>
        </w:rPr>
        <w:t xml:space="preserve"> over the last decade</w:t>
      </w:r>
      <w:r w:rsidR="005E6933" w:rsidRPr="00F674D2">
        <w:rPr>
          <w:rFonts w:ascii="Arial" w:hAnsi="Arial" w:cs="Arial"/>
          <w:sz w:val="24"/>
          <w:szCs w:val="24"/>
        </w:rPr>
        <w:t>.</w:t>
      </w:r>
      <w:r w:rsidR="005E6933" w:rsidRPr="00F674D2" w:rsidDel="00033078">
        <w:rPr>
          <w:rFonts w:ascii="Arial" w:hAnsi="Arial" w:cs="Arial"/>
          <w:sz w:val="24"/>
          <w:szCs w:val="24"/>
        </w:rPr>
        <w:t xml:space="preserve"> </w:t>
      </w:r>
      <w:r w:rsidR="00214CBF">
        <w:rPr>
          <w:rFonts w:ascii="Arial" w:hAnsi="Arial" w:cs="Arial"/>
          <w:sz w:val="24"/>
          <w:szCs w:val="24"/>
        </w:rPr>
        <w:t xml:space="preserve">Since WSU adopted </w:t>
      </w:r>
      <w:r w:rsidR="00033078">
        <w:rPr>
          <w:rFonts w:ascii="Arial" w:hAnsi="Arial" w:cs="Arial"/>
          <w:sz w:val="24"/>
          <w:szCs w:val="24"/>
        </w:rPr>
        <w:t>the current</w:t>
      </w:r>
      <w:r w:rsidR="00214CBF">
        <w:rPr>
          <w:rFonts w:ascii="Arial" w:hAnsi="Arial" w:cs="Arial"/>
          <w:sz w:val="24"/>
          <w:szCs w:val="24"/>
        </w:rPr>
        <w:t xml:space="preserve"> revenue share summer model in 2013, summer course offerings have increased in numbers and diversified in delivery. As a result, summer enrollments have been consistently healthy, even as overall enrollment at the institution has declined. </w:t>
      </w:r>
    </w:p>
    <w:p w14:paraId="7B2C8A71" w14:textId="02629C2D" w:rsidR="00824025" w:rsidRPr="00F674D2" w:rsidRDefault="00214CBF">
      <w:pPr>
        <w:rPr>
          <w:rFonts w:ascii="Arial" w:hAnsi="Arial" w:cs="Arial"/>
          <w:sz w:val="24"/>
          <w:szCs w:val="24"/>
        </w:rPr>
      </w:pPr>
      <w:r>
        <w:rPr>
          <w:rFonts w:ascii="Arial" w:hAnsi="Arial" w:cs="Arial"/>
          <w:sz w:val="24"/>
          <w:szCs w:val="24"/>
        </w:rPr>
        <w:t>Wh</w:t>
      </w:r>
      <w:r w:rsidR="00033078">
        <w:rPr>
          <w:rFonts w:ascii="Arial" w:hAnsi="Arial" w:cs="Arial"/>
          <w:sz w:val="24"/>
          <w:szCs w:val="24"/>
        </w:rPr>
        <w:t>en</w:t>
      </w:r>
      <w:r>
        <w:rPr>
          <w:rFonts w:ascii="Arial" w:hAnsi="Arial" w:cs="Arial"/>
          <w:sz w:val="24"/>
          <w:szCs w:val="24"/>
        </w:rPr>
        <w:t xml:space="preserve"> the summer revenue share model was conce</w:t>
      </w:r>
      <w:r w:rsidR="00033078">
        <w:rPr>
          <w:rFonts w:ascii="Arial" w:hAnsi="Arial" w:cs="Arial"/>
          <w:sz w:val="24"/>
          <w:szCs w:val="24"/>
        </w:rPr>
        <w:t xml:space="preserve">ptualized and piloted, a task force comprised of faculty and administrators laid the groundwork that would allow the model to run smoothly. From their work came the </w:t>
      </w:r>
      <w:r w:rsidR="00415667" w:rsidRPr="00F674D2">
        <w:rPr>
          <w:rFonts w:ascii="Arial" w:hAnsi="Arial" w:cs="Arial"/>
          <w:sz w:val="24"/>
          <w:szCs w:val="24"/>
        </w:rPr>
        <w:t>standard</w:t>
      </w:r>
      <w:r w:rsidR="00A21901">
        <w:rPr>
          <w:rFonts w:ascii="Arial" w:hAnsi="Arial" w:cs="Arial"/>
          <w:sz w:val="24"/>
          <w:szCs w:val="24"/>
        </w:rPr>
        <w:t>ization of</w:t>
      </w:r>
      <w:r w:rsidR="00415667" w:rsidRPr="00F674D2">
        <w:rPr>
          <w:rFonts w:ascii="Arial" w:hAnsi="Arial" w:cs="Arial"/>
          <w:sz w:val="24"/>
          <w:szCs w:val="24"/>
        </w:rPr>
        <w:t xml:space="preserve"> summer start dates and</w:t>
      </w:r>
      <w:r w:rsidR="00415667" w:rsidRPr="00F674D2" w:rsidDel="00A21901">
        <w:rPr>
          <w:rFonts w:ascii="Arial" w:hAnsi="Arial" w:cs="Arial"/>
          <w:sz w:val="24"/>
          <w:szCs w:val="24"/>
        </w:rPr>
        <w:t xml:space="preserve"> </w:t>
      </w:r>
      <w:r w:rsidR="00415667" w:rsidRPr="00F674D2">
        <w:rPr>
          <w:rFonts w:ascii="Arial" w:hAnsi="Arial" w:cs="Arial"/>
          <w:sz w:val="24"/>
          <w:szCs w:val="24"/>
        </w:rPr>
        <w:t>class times</w:t>
      </w:r>
      <w:r w:rsidR="00033078">
        <w:rPr>
          <w:rFonts w:ascii="Arial" w:hAnsi="Arial" w:cs="Arial"/>
          <w:sz w:val="24"/>
          <w:szCs w:val="24"/>
        </w:rPr>
        <w:t xml:space="preserve"> and a set of guidelines that ensure the integrity and success of the model for departments that participate and for Winona State as a whole.</w:t>
      </w:r>
      <w:r w:rsidR="00415667" w:rsidRPr="00F674D2">
        <w:rPr>
          <w:rFonts w:ascii="Arial" w:hAnsi="Arial" w:cs="Arial"/>
          <w:sz w:val="24"/>
          <w:szCs w:val="24"/>
        </w:rPr>
        <w:t xml:space="preserve"> </w:t>
      </w:r>
    </w:p>
    <w:p w14:paraId="76C81C57" w14:textId="77777777" w:rsidR="00415667" w:rsidRPr="00F674D2" w:rsidRDefault="00687981" w:rsidP="009E1A80">
      <w:pPr>
        <w:rPr>
          <w:rFonts w:ascii="Arial" w:hAnsi="Arial" w:cs="Arial"/>
          <w:b/>
          <w:sz w:val="24"/>
          <w:szCs w:val="24"/>
          <w:u w:val="single"/>
        </w:rPr>
      </w:pPr>
      <w:r w:rsidRPr="00F674D2">
        <w:rPr>
          <w:rFonts w:ascii="Arial" w:hAnsi="Arial" w:cs="Arial"/>
          <w:b/>
          <w:sz w:val="24"/>
          <w:szCs w:val="24"/>
          <w:u w:val="single"/>
        </w:rPr>
        <w:t>Purpose</w:t>
      </w:r>
    </w:p>
    <w:p w14:paraId="75F42938" w14:textId="5542E28F" w:rsidR="00687981" w:rsidRPr="00F674D2" w:rsidRDefault="005E6933" w:rsidP="009E1A80">
      <w:pPr>
        <w:rPr>
          <w:rFonts w:ascii="Arial" w:hAnsi="Arial" w:cs="Arial"/>
          <w:sz w:val="24"/>
          <w:szCs w:val="24"/>
        </w:rPr>
      </w:pPr>
      <w:r w:rsidRPr="00F674D2">
        <w:rPr>
          <w:rFonts w:ascii="Arial" w:hAnsi="Arial" w:cs="Arial"/>
          <w:sz w:val="24"/>
          <w:szCs w:val="24"/>
        </w:rPr>
        <w:t>The goal of Summer Session is to serve</w:t>
      </w:r>
      <w:r w:rsidR="0085051D" w:rsidRPr="00F674D2">
        <w:rPr>
          <w:rFonts w:ascii="Arial" w:hAnsi="Arial" w:cs="Arial"/>
          <w:sz w:val="24"/>
          <w:szCs w:val="24"/>
        </w:rPr>
        <w:t xml:space="preserve"> the academic needs of students.</w:t>
      </w:r>
      <w:r w:rsidR="0085051D" w:rsidRPr="00F674D2" w:rsidDel="00A21901">
        <w:rPr>
          <w:rFonts w:ascii="Arial" w:hAnsi="Arial" w:cs="Arial"/>
          <w:sz w:val="24"/>
          <w:szCs w:val="24"/>
        </w:rPr>
        <w:t xml:space="preserve"> </w:t>
      </w:r>
      <w:r w:rsidR="00694051" w:rsidRPr="00F674D2">
        <w:rPr>
          <w:rFonts w:ascii="Arial" w:hAnsi="Arial" w:cs="Arial"/>
          <w:sz w:val="24"/>
          <w:szCs w:val="24"/>
        </w:rPr>
        <w:t xml:space="preserve">The purpose of the revenue </w:t>
      </w:r>
      <w:r w:rsidR="0085051D" w:rsidRPr="00F674D2">
        <w:rPr>
          <w:rFonts w:ascii="Arial" w:hAnsi="Arial" w:cs="Arial"/>
          <w:sz w:val="24"/>
          <w:szCs w:val="24"/>
        </w:rPr>
        <w:t>shar</w:t>
      </w:r>
      <w:r w:rsidR="00033078">
        <w:rPr>
          <w:rFonts w:ascii="Arial" w:hAnsi="Arial" w:cs="Arial"/>
          <w:sz w:val="24"/>
          <w:szCs w:val="24"/>
        </w:rPr>
        <w:t>e</w:t>
      </w:r>
      <w:r w:rsidR="0085051D" w:rsidRPr="00F674D2">
        <w:rPr>
          <w:rFonts w:ascii="Arial" w:hAnsi="Arial" w:cs="Arial"/>
          <w:sz w:val="24"/>
          <w:szCs w:val="24"/>
        </w:rPr>
        <w:t xml:space="preserve"> model is to give departments a financial </w:t>
      </w:r>
      <w:r w:rsidR="00A21901">
        <w:rPr>
          <w:rFonts w:ascii="Arial" w:hAnsi="Arial" w:cs="Arial"/>
          <w:sz w:val="24"/>
          <w:szCs w:val="24"/>
        </w:rPr>
        <w:t>incentive to offer summer</w:t>
      </w:r>
      <w:r w:rsidR="0085051D" w:rsidRPr="00F674D2">
        <w:rPr>
          <w:rFonts w:ascii="Arial" w:hAnsi="Arial" w:cs="Arial"/>
          <w:sz w:val="24"/>
          <w:szCs w:val="24"/>
        </w:rPr>
        <w:t xml:space="preserve"> courses that meet student needs. Courses that meet enrollment targets pro</w:t>
      </w:r>
      <w:r w:rsidR="00173051" w:rsidRPr="00F674D2">
        <w:rPr>
          <w:rFonts w:ascii="Arial" w:hAnsi="Arial" w:cs="Arial"/>
          <w:sz w:val="24"/>
          <w:szCs w:val="24"/>
        </w:rPr>
        <w:t>vide</w:t>
      </w:r>
      <w:r w:rsidR="0085051D" w:rsidRPr="00F674D2">
        <w:rPr>
          <w:rFonts w:ascii="Arial" w:hAnsi="Arial" w:cs="Arial"/>
          <w:sz w:val="24"/>
          <w:szCs w:val="24"/>
        </w:rPr>
        <w:t xml:space="preserve"> financial </w:t>
      </w:r>
      <w:r w:rsidR="00173051" w:rsidRPr="00F674D2">
        <w:rPr>
          <w:rFonts w:ascii="Arial" w:hAnsi="Arial" w:cs="Arial"/>
          <w:sz w:val="24"/>
          <w:szCs w:val="24"/>
        </w:rPr>
        <w:t>resources for the</w:t>
      </w:r>
      <w:r w:rsidR="0085051D" w:rsidRPr="00F674D2">
        <w:rPr>
          <w:rFonts w:ascii="Arial" w:hAnsi="Arial" w:cs="Arial"/>
          <w:sz w:val="24"/>
          <w:szCs w:val="24"/>
        </w:rPr>
        <w:t xml:space="preserve"> university, and this model returns a portion of th</w:t>
      </w:r>
      <w:r w:rsidR="00173051" w:rsidRPr="00F674D2">
        <w:rPr>
          <w:rFonts w:ascii="Arial" w:hAnsi="Arial" w:cs="Arial"/>
          <w:sz w:val="24"/>
          <w:szCs w:val="24"/>
        </w:rPr>
        <w:t>ose</w:t>
      </w:r>
      <w:r w:rsidR="002C5174" w:rsidRPr="00F674D2">
        <w:rPr>
          <w:rFonts w:ascii="Arial" w:hAnsi="Arial" w:cs="Arial"/>
          <w:sz w:val="24"/>
          <w:szCs w:val="24"/>
        </w:rPr>
        <w:t xml:space="preserve"> </w:t>
      </w:r>
      <w:r w:rsidR="00173051" w:rsidRPr="00F674D2">
        <w:rPr>
          <w:rFonts w:ascii="Arial" w:hAnsi="Arial" w:cs="Arial"/>
          <w:sz w:val="24"/>
          <w:szCs w:val="24"/>
        </w:rPr>
        <w:t>resources</w:t>
      </w:r>
      <w:r w:rsidR="0085051D" w:rsidRPr="00F674D2">
        <w:rPr>
          <w:rFonts w:ascii="Arial" w:hAnsi="Arial" w:cs="Arial"/>
          <w:sz w:val="24"/>
          <w:szCs w:val="24"/>
        </w:rPr>
        <w:t xml:space="preserve"> directly to the departments. </w:t>
      </w:r>
      <w:r w:rsidR="00AE4A05" w:rsidRPr="00F674D2">
        <w:rPr>
          <w:rFonts w:ascii="Arial" w:hAnsi="Arial" w:cs="Arial"/>
          <w:sz w:val="24"/>
          <w:szCs w:val="24"/>
        </w:rPr>
        <w:t>Courses that meet the academic needs of students but</w:t>
      </w:r>
      <w:r w:rsidR="002B6026">
        <w:rPr>
          <w:rFonts w:ascii="Arial" w:hAnsi="Arial" w:cs="Arial"/>
          <w:sz w:val="24"/>
          <w:szCs w:val="24"/>
        </w:rPr>
        <w:t xml:space="preserve"> </w:t>
      </w:r>
      <w:r w:rsidR="00AE4A05" w:rsidRPr="00F674D2">
        <w:rPr>
          <w:rFonts w:ascii="Arial" w:hAnsi="Arial" w:cs="Arial"/>
          <w:sz w:val="24"/>
          <w:szCs w:val="24"/>
        </w:rPr>
        <w:t xml:space="preserve">generate </w:t>
      </w:r>
      <w:r w:rsidR="00A21901">
        <w:rPr>
          <w:rFonts w:ascii="Arial" w:hAnsi="Arial" w:cs="Arial"/>
          <w:sz w:val="24"/>
          <w:szCs w:val="24"/>
        </w:rPr>
        <w:t>lesser</w:t>
      </w:r>
      <w:r w:rsidR="00AE4A05" w:rsidRPr="00F674D2">
        <w:rPr>
          <w:rFonts w:ascii="Arial" w:hAnsi="Arial" w:cs="Arial"/>
          <w:sz w:val="24"/>
          <w:szCs w:val="24"/>
        </w:rPr>
        <w:t xml:space="preserve"> enrollment can also be offered through this model </w:t>
      </w:r>
      <w:r w:rsidR="00B1068D">
        <w:rPr>
          <w:rFonts w:ascii="Arial" w:hAnsi="Arial" w:cs="Arial"/>
          <w:sz w:val="24"/>
          <w:szCs w:val="24"/>
        </w:rPr>
        <w:t>with dean’s approval</w:t>
      </w:r>
      <w:r w:rsidR="00AE4A05" w:rsidRPr="00F674D2">
        <w:rPr>
          <w:rFonts w:ascii="Arial" w:hAnsi="Arial" w:cs="Arial"/>
          <w:sz w:val="24"/>
          <w:szCs w:val="24"/>
        </w:rPr>
        <w:t>.</w:t>
      </w:r>
    </w:p>
    <w:p w14:paraId="32DE2DAD" w14:textId="77777777" w:rsidR="002454C9" w:rsidRPr="00F674D2" w:rsidRDefault="00CD3F72" w:rsidP="002454C9">
      <w:pPr>
        <w:rPr>
          <w:rFonts w:ascii="Arial" w:hAnsi="Arial" w:cs="Arial"/>
          <w:b/>
          <w:sz w:val="24"/>
          <w:szCs w:val="24"/>
          <w:u w:val="single"/>
        </w:rPr>
      </w:pPr>
      <w:r w:rsidRPr="00F674D2">
        <w:rPr>
          <w:rFonts w:ascii="Arial" w:hAnsi="Arial" w:cs="Arial"/>
          <w:b/>
          <w:sz w:val="24"/>
          <w:szCs w:val="24"/>
          <w:u w:val="single"/>
        </w:rPr>
        <w:t>Course Offerings</w:t>
      </w:r>
    </w:p>
    <w:p w14:paraId="108B01B8" w14:textId="077269B5" w:rsidR="00AE4A05" w:rsidRPr="00F674D2" w:rsidRDefault="00C22933" w:rsidP="00C22933">
      <w:pPr>
        <w:rPr>
          <w:rFonts w:ascii="Arial" w:hAnsi="Arial" w:cs="Arial"/>
          <w:sz w:val="24"/>
          <w:szCs w:val="24"/>
        </w:rPr>
      </w:pPr>
      <w:r w:rsidRPr="00F674D2">
        <w:rPr>
          <w:rFonts w:ascii="Arial" w:hAnsi="Arial" w:cs="Arial"/>
          <w:sz w:val="24"/>
          <w:szCs w:val="24"/>
        </w:rPr>
        <w:t xml:space="preserve">Departments will determine which courses </w:t>
      </w:r>
      <w:r w:rsidR="00894B73">
        <w:rPr>
          <w:rFonts w:ascii="Arial" w:hAnsi="Arial" w:cs="Arial"/>
          <w:sz w:val="24"/>
          <w:szCs w:val="24"/>
        </w:rPr>
        <w:t xml:space="preserve">will </w:t>
      </w:r>
      <w:r w:rsidRPr="00F674D2">
        <w:rPr>
          <w:rFonts w:ascii="Arial" w:hAnsi="Arial" w:cs="Arial"/>
          <w:sz w:val="24"/>
          <w:szCs w:val="24"/>
        </w:rPr>
        <w:t>be offered</w:t>
      </w:r>
      <w:r w:rsidR="00CD3F72" w:rsidRPr="00F674D2">
        <w:rPr>
          <w:rFonts w:ascii="Arial" w:hAnsi="Arial" w:cs="Arial"/>
          <w:sz w:val="24"/>
          <w:szCs w:val="24"/>
        </w:rPr>
        <w:t xml:space="preserve"> and who will teach</w:t>
      </w:r>
      <w:r w:rsidR="00CD3F72" w:rsidRPr="00F674D2" w:rsidDel="00B1068D">
        <w:rPr>
          <w:rFonts w:ascii="Arial" w:hAnsi="Arial" w:cs="Arial"/>
          <w:sz w:val="24"/>
          <w:szCs w:val="24"/>
        </w:rPr>
        <w:t xml:space="preserve"> </w:t>
      </w:r>
      <w:r w:rsidR="00CD3F72" w:rsidRPr="00F674D2">
        <w:rPr>
          <w:rFonts w:ascii="Arial" w:hAnsi="Arial" w:cs="Arial"/>
          <w:sz w:val="24"/>
          <w:szCs w:val="24"/>
        </w:rPr>
        <w:t>in accordance with Article 13 of the Master Agreement.</w:t>
      </w:r>
    </w:p>
    <w:p w14:paraId="3FCDA857" w14:textId="78898069" w:rsidR="00C22933" w:rsidRPr="00F674D2" w:rsidRDefault="00AE4A05" w:rsidP="00C22933">
      <w:pPr>
        <w:rPr>
          <w:rFonts w:ascii="Arial" w:hAnsi="Arial" w:cs="Arial"/>
          <w:sz w:val="24"/>
          <w:szCs w:val="24"/>
        </w:rPr>
      </w:pPr>
      <w:r w:rsidRPr="00F674D2">
        <w:rPr>
          <w:rFonts w:ascii="Arial" w:hAnsi="Arial" w:cs="Arial"/>
          <w:sz w:val="24"/>
          <w:szCs w:val="24"/>
        </w:rPr>
        <w:t xml:space="preserve">Departments </w:t>
      </w:r>
      <w:r w:rsidR="00B1068D">
        <w:rPr>
          <w:rFonts w:ascii="Arial" w:hAnsi="Arial" w:cs="Arial"/>
          <w:sz w:val="24"/>
          <w:szCs w:val="24"/>
        </w:rPr>
        <w:t>are</w:t>
      </w:r>
      <w:r w:rsidRPr="00F674D2">
        <w:rPr>
          <w:rFonts w:ascii="Arial" w:hAnsi="Arial" w:cs="Arial"/>
          <w:sz w:val="24"/>
          <w:szCs w:val="24"/>
        </w:rPr>
        <w:t xml:space="preserve"> asked to</w:t>
      </w:r>
      <w:r w:rsidRPr="00F674D2" w:rsidDel="002B6026">
        <w:rPr>
          <w:rFonts w:ascii="Arial" w:hAnsi="Arial" w:cs="Arial"/>
          <w:sz w:val="24"/>
          <w:szCs w:val="24"/>
        </w:rPr>
        <w:t xml:space="preserve"> </w:t>
      </w:r>
      <w:r w:rsidR="002B6026">
        <w:rPr>
          <w:rFonts w:ascii="Arial" w:hAnsi="Arial" w:cs="Arial"/>
          <w:sz w:val="24"/>
          <w:szCs w:val="24"/>
        </w:rPr>
        <w:t>have</w:t>
      </w:r>
      <w:r w:rsidR="00214CBF" w:rsidRPr="00F674D2">
        <w:rPr>
          <w:rFonts w:ascii="Arial" w:hAnsi="Arial" w:cs="Arial"/>
          <w:sz w:val="24"/>
          <w:szCs w:val="24"/>
        </w:rPr>
        <w:t xml:space="preserve"> </w:t>
      </w:r>
      <w:r w:rsidRPr="00F674D2">
        <w:rPr>
          <w:rFonts w:ascii="Arial" w:hAnsi="Arial" w:cs="Arial"/>
          <w:sz w:val="24"/>
          <w:szCs w:val="24"/>
        </w:rPr>
        <w:t xml:space="preserve">their </w:t>
      </w:r>
      <w:r w:rsidR="008046F3">
        <w:rPr>
          <w:rFonts w:ascii="Arial" w:hAnsi="Arial" w:cs="Arial"/>
          <w:sz w:val="24"/>
          <w:szCs w:val="24"/>
        </w:rPr>
        <w:t>S</w:t>
      </w:r>
      <w:r w:rsidRPr="00F674D2">
        <w:rPr>
          <w:rFonts w:ascii="Arial" w:hAnsi="Arial" w:cs="Arial"/>
          <w:sz w:val="24"/>
          <w:szCs w:val="24"/>
        </w:rPr>
        <w:t xml:space="preserve">ummer </w:t>
      </w:r>
      <w:r w:rsidR="008046F3">
        <w:rPr>
          <w:rFonts w:ascii="Arial" w:hAnsi="Arial" w:cs="Arial"/>
          <w:sz w:val="24"/>
          <w:szCs w:val="24"/>
        </w:rPr>
        <w:t>S</w:t>
      </w:r>
      <w:r w:rsidRPr="00F674D2">
        <w:rPr>
          <w:rFonts w:ascii="Arial" w:hAnsi="Arial" w:cs="Arial"/>
          <w:sz w:val="24"/>
          <w:szCs w:val="24"/>
        </w:rPr>
        <w:t xml:space="preserve">ession course offerings </w:t>
      </w:r>
      <w:r w:rsidR="002B6026">
        <w:rPr>
          <w:rFonts w:ascii="Arial" w:hAnsi="Arial" w:cs="Arial"/>
          <w:sz w:val="24"/>
          <w:szCs w:val="24"/>
        </w:rPr>
        <w:t xml:space="preserve">listed in Student </w:t>
      </w:r>
      <w:proofErr w:type="spellStart"/>
      <w:r w:rsidR="002B6026">
        <w:rPr>
          <w:rFonts w:ascii="Arial" w:hAnsi="Arial" w:cs="Arial"/>
          <w:sz w:val="24"/>
          <w:szCs w:val="24"/>
        </w:rPr>
        <w:t>eServices</w:t>
      </w:r>
      <w:proofErr w:type="spellEnd"/>
      <w:r w:rsidR="002B6026">
        <w:rPr>
          <w:rFonts w:ascii="Arial" w:hAnsi="Arial" w:cs="Arial"/>
          <w:sz w:val="24"/>
          <w:szCs w:val="24"/>
        </w:rPr>
        <w:t xml:space="preserve"> </w:t>
      </w:r>
      <w:r w:rsidRPr="00F674D2">
        <w:rPr>
          <w:rFonts w:ascii="Arial" w:hAnsi="Arial" w:cs="Arial"/>
          <w:sz w:val="24"/>
          <w:szCs w:val="24"/>
        </w:rPr>
        <w:t xml:space="preserve">by the time students </w:t>
      </w:r>
      <w:r w:rsidR="00214CBF">
        <w:rPr>
          <w:rFonts w:ascii="Arial" w:hAnsi="Arial" w:cs="Arial"/>
          <w:sz w:val="24"/>
          <w:szCs w:val="24"/>
        </w:rPr>
        <w:t>receive</w:t>
      </w:r>
      <w:r w:rsidRPr="00F674D2">
        <w:rPr>
          <w:rFonts w:ascii="Arial" w:hAnsi="Arial" w:cs="Arial"/>
          <w:sz w:val="24"/>
          <w:szCs w:val="24"/>
        </w:rPr>
        <w:t xml:space="preserve"> advising for the spring semester</w:t>
      </w:r>
      <w:r w:rsidR="00B80A58">
        <w:rPr>
          <w:rFonts w:ascii="Arial" w:hAnsi="Arial" w:cs="Arial"/>
          <w:sz w:val="24"/>
          <w:szCs w:val="24"/>
        </w:rPr>
        <w:t xml:space="preserve"> (October)</w:t>
      </w:r>
      <w:r w:rsidR="002B6026">
        <w:rPr>
          <w:rFonts w:ascii="Arial" w:hAnsi="Arial" w:cs="Arial"/>
          <w:sz w:val="24"/>
          <w:szCs w:val="24"/>
        </w:rPr>
        <w:t>.</w:t>
      </w:r>
      <w:r w:rsidRPr="00F674D2">
        <w:rPr>
          <w:rFonts w:ascii="Arial" w:hAnsi="Arial" w:cs="Arial"/>
          <w:sz w:val="24"/>
          <w:szCs w:val="24"/>
        </w:rPr>
        <w:t xml:space="preserve"> </w:t>
      </w:r>
    </w:p>
    <w:p w14:paraId="7A439C05" w14:textId="535CB2DC" w:rsidR="00C27692" w:rsidRPr="00F674D2" w:rsidRDefault="00C27692" w:rsidP="00C22933">
      <w:pPr>
        <w:rPr>
          <w:rFonts w:ascii="Arial" w:hAnsi="Arial" w:cs="Arial"/>
          <w:b/>
          <w:sz w:val="24"/>
          <w:szCs w:val="24"/>
        </w:rPr>
      </w:pPr>
      <w:r w:rsidRPr="00F674D2">
        <w:rPr>
          <w:rFonts w:ascii="Arial" w:hAnsi="Arial" w:cs="Arial"/>
          <w:b/>
          <w:sz w:val="24"/>
          <w:szCs w:val="24"/>
          <w:u w:val="single"/>
        </w:rPr>
        <w:t>Enrollment Targets</w:t>
      </w:r>
    </w:p>
    <w:p w14:paraId="0EC5595D" w14:textId="2F804B00" w:rsidR="00AE4A05" w:rsidRPr="00F674D2" w:rsidRDefault="002B6026" w:rsidP="00C22933">
      <w:pPr>
        <w:rPr>
          <w:rFonts w:ascii="Arial" w:hAnsi="Arial" w:cs="Arial"/>
          <w:sz w:val="24"/>
          <w:szCs w:val="24"/>
        </w:rPr>
      </w:pPr>
      <w:r>
        <w:rPr>
          <w:rFonts w:ascii="Arial" w:hAnsi="Arial" w:cs="Arial"/>
          <w:sz w:val="24"/>
          <w:szCs w:val="24"/>
        </w:rPr>
        <w:t>The goal of the revenue share model is for every course that runs to produce a</w:t>
      </w:r>
      <w:r w:rsidR="00C27692" w:rsidRPr="00F674D2">
        <w:rPr>
          <w:rFonts w:ascii="Arial" w:hAnsi="Arial" w:cs="Arial"/>
          <w:sz w:val="24"/>
          <w:szCs w:val="24"/>
        </w:rPr>
        <w:t xml:space="preserve"> net financial gain for the university. </w:t>
      </w:r>
      <w:r>
        <w:rPr>
          <w:rFonts w:ascii="Arial" w:hAnsi="Arial" w:cs="Arial"/>
          <w:sz w:val="24"/>
          <w:szCs w:val="24"/>
        </w:rPr>
        <w:t>Generally, undergraduate courses should enroll no fewer than</w:t>
      </w:r>
      <w:r w:rsidR="00C27692" w:rsidRPr="00F674D2">
        <w:rPr>
          <w:rFonts w:ascii="Arial" w:hAnsi="Arial" w:cs="Arial"/>
          <w:sz w:val="24"/>
          <w:szCs w:val="24"/>
        </w:rPr>
        <w:t xml:space="preserve"> 15 students </w:t>
      </w:r>
      <w:r>
        <w:rPr>
          <w:rFonts w:ascii="Arial" w:hAnsi="Arial" w:cs="Arial"/>
          <w:sz w:val="24"/>
          <w:szCs w:val="24"/>
        </w:rPr>
        <w:t>and graduate courses should enroll no fewer than</w:t>
      </w:r>
      <w:r w:rsidR="00C27692" w:rsidRPr="00F674D2">
        <w:rPr>
          <w:rFonts w:ascii="Arial" w:hAnsi="Arial" w:cs="Arial"/>
          <w:sz w:val="24"/>
          <w:szCs w:val="24"/>
        </w:rPr>
        <w:t xml:space="preserve"> 10 students </w:t>
      </w:r>
      <w:r w:rsidR="00894B73">
        <w:rPr>
          <w:rFonts w:ascii="Arial" w:hAnsi="Arial" w:cs="Arial"/>
          <w:sz w:val="24"/>
          <w:szCs w:val="24"/>
        </w:rPr>
        <w:t xml:space="preserve">to </w:t>
      </w:r>
      <w:r w:rsidR="00C27692" w:rsidRPr="00F674D2">
        <w:rPr>
          <w:rFonts w:ascii="Arial" w:hAnsi="Arial" w:cs="Arial"/>
          <w:sz w:val="24"/>
          <w:szCs w:val="24"/>
        </w:rPr>
        <w:t xml:space="preserve">ensure a net gain.  This applies to </w:t>
      </w:r>
      <w:r w:rsidR="00AB0D4E" w:rsidRPr="00F674D2">
        <w:rPr>
          <w:rFonts w:ascii="Arial" w:hAnsi="Arial" w:cs="Arial"/>
          <w:sz w:val="24"/>
          <w:szCs w:val="24"/>
        </w:rPr>
        <w:t xml:space="preserve">most </w:t>
      </w:r>
      <w:r w:rsidR="00C27692" w:rsidRPr="00F674D2">
        <w:rPr>
          <w:rFonts w:ascii="Arial" w:hAnsi="Arial" w:cs="Arial"/>
          <w:sz w:val="24"/>
          <w:szCs w:val="24"/>
        </w:rPr>
        <w:t xml:space="preserve">courses, regardless of the number of credits, </w:t>
      </w:r>
      <w:r w:rsidR="00833B34" w:rsidRPr="00F674D2">
        <w:rPr>
          <w:rFonts w:ascii="Arial" w:hAnsi="Arial" w:cs="Arial"/>
          <w:sz w:val="24"/>
          <w:szCs w:val="24"/>
        </w:rPr>
        <w:t>method of instruction, or faculty salary.</w:t>
      </w:r>
      <w:r w:rsidR="00AB0D4E" w:rsidRPr="00F674D2">
        <w:rPr>
          <w:rFonts w:ascii="Arial" w:hAnsi="Arial" w:cs="Arial"/>
          <w:sz w:val="24"/>
          <w:szCs w:val="24"/>
        </w:rPr>
        <w:t xml:space="preserve"> Laboratory and studio courses </w:t>
      </w:r>
      <w:r w:rsidR="002C5174" w:rsidRPr="00F674D2">
        <w:rPr>
          <w:rFonts w:ascii="Arial" w:hAnsi="Arial" w:cs="Arial"/>
          <w:sz w:val="24"/>
          <w:szCs w:val="24"/>
        </w:rPr>
        <w:t>may have different</w:t>
      </w:r>
      <w:r w:rsidR="00AB0D4E" w:rsidRPr="00F674D2">
        <w:rPr>
          <w:rFonts w:ascii="Arial" w:hAnsi="Arial" w:cs="Arial"/>
          <w:sz w:val="24"/>
          <w:szCs w:val="24"/>
        </w:rPr>
        <w:t xml:space="preserve"> enrollment</w:t>
      </w:r>
      <w:r w:rsidR="002C5174" w:rsidRPr="00F674D2">
        <w:rPr>
          <w:rFonts w:ascii="Arial" w:hAnsi="Arial" w:cs="Arial"/>
          <w:sz w:val="24"/>
          <w:szCs w:val="24"/>
        </w:rPr>
        <w:t xml:space="preserve"> requirements</w:t>
      </w:r>
      <w:r w:rsidR="00AB0D4E" w:rsidRPr="00F674D2">
        <w:rPr>
          <w:rFonts w:ascii="Arial" w:hAnsi="Arial" w:cs="Arial"/>
          <w:sz w:val="24"/>
          <w:szCs w:val="24"/>
        </w:rPr>
        <w:t>.</w:t>
      </w:r>
      <w:r w:rsidR="00833B34" w:rsidRPr="00F674D2">
        <w:rPr>
          <w:rFonts w:ascii="Arial" w:hAnsi="Arial" w:cs="Arial"/>
          <w:sz w:val="24"/>
          <w:szCs w:val="24"/>
        </w:rPr>
        <w:t xml:space="preserve"> </w:t>
      </w:r>
      <w:r w:rsidR="00F95005" w:rsidRPr="00F674D2">
        <w:rPr>
          <w:rFonts w:ascii="Arial" w:hAnsi="Arial" w:cs="Arial"/>
          <w:sz w:val="24"/>
          <w:szCs w:val="24"/>
        </w:rPr>
        <w:t>T</w:t>
      </w:r>
      <w:r w:rsidR="00833B34" w:rsidRPr="00F674D2">
        <w:rPr>
          <w:rFonts w:ascii="Arial" w:hAnsi="Arial" w:cs="Arial"/>
          <w:sz w:val="24"/>
          <w:szCs w:val="24"/>
        </w:rPr>
        <w:t xml:space="preserve">he revenue share model does NOT include </w:t>
      </w:r>
      <w:r w:rsidR="00F00E4E" w:rsidRPr="00F674D2">
        <w:rPr>
          <w:rFonts w:ascii="Arial" w:hAnsi="Arial" w:cs="Arial"/>
          <w:sz w:val="24"/>
          <w:szCs w:val="24"/>
        </w:rPr>
        <w:t>travel stud</w:t>
      </w:r>
      <w:r w:rsidR="00894B73">
        <w:rPr>
          <w:rFonts w:ascii="Arial" w:hAnsi="Arial" w:cs="Arial"/>
          <w:sz w:val="24"/>
          <w:szCs w:val="24"/>
        </w:rPr>
        <w:t>y courses</w:t>
      </w:r>
      <w:r w:rsidR="00F00E4E" w:rsidRPr="00F674D2">
        <w:rPr>
          <w:rFonts w:ascii="Arial" w:hAnsi="Arial" w:cs="Arial"/>
          <w:sz w:val="24"/>
          <w:szCs w:val="24"/>
        </w:rPr>
        <w:t>, independent stud</w:t>
      </w:r>
      <w:r w:rsidR="00894B73">
        <w:rPr>
          <w:rFonts w:ascii="Arial" w:hAnsi="Arial" w:cs="Arial"/>
          <w:sz w:val="24"/>
          <w:szCs w:val="24"/>
        </w:rPr>
        <w:t>ies</w:t>
      </w:r>
      <w:r w:rsidR="00D061C2" w:rsidRPr="00F674D2">
        <w:rPr>
          <w:rFonts w:ascii="Arial" w:hAnsi="Arial" w:cs="Arial"/>
          <w:sz w:val="24"/>
          <w:szCs w:val="24"/>
        </w:rPr>
        <w:t>, internships</w:t>
      </w:r>
      <w:r w:rsidR="00675EFE" w:rsidRPr="00F674D2">
        <w:rPr>
          <w:rFonts w:ascii="Arial" w:hAnsi="Arial" w:cs="Arial"/>
          <w:sz w:val="24"/>
          <w:szCs w:val="24"/>
        </w:rPr>
        <w:t>*</w:t>
      </w:r>
      <w:r w:rsidR="00F00E4E" w:rsidRPr="00F674D2">
        <w:rPr>
          <w:rFonts w:ascii="Arial" w:hAnsi="Arial" w:cs="Arial"/>
          <w:sz w:val="24"/>
          <w:szCs w:val="24"/>
        </w:rPr>
        <w:t xml:space="preserve">, </w:t>
      </w:r>
      <w:r w:rsidR="00BB60FF" w:rsidRPr="00F674D2">
        <w:rPr>
          <w:rFonts w:ascii="Arial" w:hAnsi="Arial" w:cs="Arial"/>
          <w:sz w:val="24"/>
          <w:szCs w:val="24"/>
        </w:rPr>
        <w:t xml:space="preserve">or other </w:t>
      </w:r>
      <w:r w:rsidR="00F95005" w:rsidRPr="00F674D2">
        <w:rPr>
          <w:rFonts w:ascii="Arial" w:hAnsi="Arial" w:cs="Arial"/>
          <w:sz w:val="24"/>
          <w:szCs w:val="24"/>
        </w:rPr>
        <w:t xml:space="preserve">courses within </w:t>
      </w:r>
      <w:r w:rsidR="00BB60FF" w:rsidRPr="00F674D2">
        <w:rPr>
          <w:rFonts w:ascii="Arial" w:hAnsi="Arial" w:cs="Arial"/>
          <w:sz w:val="24"/>
          <w:szCs w:val="24"/>
        </w:rPr>
        <w:t>self-supporting programs</w:t>
      </w:r>
      <w:r w:rsidR="00833B34" w:rsidRPr="00F674D2">
        <w:rPr>
          <w:rFonts w:ascii="Arial" w:hAnsi="Arial" w:cs="Arial"/>
          <w:sz w:val="24"/>
          <w:szCs w:val="24"/>
        </w:rPr>
        <w:t>.</w:t>
      </w:r>
      <w:r>
        <w:rPr>
          <w:rFonts w:ascii="Arial" w:hAnsi="Arial" w:cs="Arial"/>
          <w:sz w:val="24"/>
          <w:szCs w:val="24"/>
        </w:rPr>
        <w:t xml:space="preserve"> Such courses are referred to as Non-Revenue Model (NRM) courses.</w:t>
      </w:r>
    </w:p>
    <w:p w14:paraId="03DA5DCC" w14:textId="1E419F4A" w:rsidR="00675EFE" w:rsidRPr="00F674D2" w:rsidRDefault="00675EFE" w:rsidP="005F11A8">
      <w:pPr>
        <w:rPr>
          <w:rFonts w:ascii="Arial" w:hAnsi="Arial" w:cs="Arial"/>
        </w:rPr>
      </w:pPr>
      <w:r w:rsidRPr="00F674D2">
        <w:rPr>
          <w:rFonts w:ascii="Arial" w:hAnsi="Arial" w:cs="Arial"/>
          <w:sz w:val="24"/>
          <w:szCs w:val="24"/>
        </w:rPr>
        <w:lastRenderedPageBreak/>
        <w:t xml:space="preserve">Consistent with </w:t>
      </w:r>
      <w:r w:rsidR="008C73E4">
        <w:rPr>
          <w:rFonts w:ascii="Arial" w:hAnsi="Arial" w:cs="Arial"/>
          <w:sz w:val="24"/>
          <w:szCs w:val="24"/>
        </w:rPr>
        <w:t xml:space="preserve">setting </w:t>
      </w:r>
      <w:r w:rsidRPr="00F674D2">
        <w:rPr>
          <w:rFonts w:ascii="Arial" w:hAnsi="Arial" w:cs="Arial"/>
          <w:sz w:val="24"/>
          <w:szCs w:val="24"/>
        </w:rPr>
        <w:t xml:space="preserve">enrollment caps during the academic year, </w:t>
      </w:r>
      <w:r w:rsidR="00223DE9" w:rsidRPr="00F674D2">
        <w:rPr>
          <w:rFonts w:ascii="Arial" w:hAnsi="Arial" w:cs="Arial"/>
          <w:sz w:val="24"/>
          <w:szCs w:val="24"/>
        </w:rPr>
        <w:t xml:space="preserve">deans and departments (usually represented by the chair) will discuss appropriate class caps, scheduling, and </w:t>
      </w:r>
      <w:r w:rsidR="008C73E4">
        <w:rPr>
          <w:rFonts w:ascii="Arial" w:hAnsi="Arial" w:cs="Arial"/>
          <w:sz w:val="24"/>
          <w:szCs w:val="24"/>
        </w:rPr>
        <w:t>cancellation of summer courses with deans making the final decision.</w:t>
      </w:r>
    </w:p>
    <w:p w14:paraId="15CA2A54" w14:textId="6ECC6581" w:rsidR="005F11A8" w:rsidRDefault="00223DE9" w:rsidP="005F11A8">
      <w:pPr>
        <w:rPr>
          <w:rFonts w:ascii="Arial" w:hAnsi="Arial" w:cs="Arial"/>
          <w:sz w:val="20"/>
          <w:szCs w:val="20"/>
        </w:rPr>
      </w:pPr>
      <w:r w:rsidRPr="008C73E4">
        <w:rPr>
          <w:rFonts w:ascii="Arial" w:hAnsi="Arial" w:cs="Arial"/>
          <w:sz w:val="20"/>
          <w:szCs w:val="20"/>
        </w:rPr>
        <w:t xml:space="preserve">* Internships </w:t>
      </w:r>
      <w:r w:rsidR="002B6026">
        <w:rPr>
          <w:rFonts w:ascii="Arial" w:hAnsi="Arial" w:cs="Arial"/>
          <w:sz w:val="20"/>
          <w:szCs w:val="20"/>
        </w:rPr>
        <w:t>run on a separate share model that is covered</w:t>
      </w:r>
      <w:r w:rsidR="008E638D">
        <w:rPr>
          <w:rFonts w:ascii="Arial" w:hAnsi="Arial" w:cs="Arial"/>
          <w:sz w:val="20"/>
          <w:szCs w:val="20"/>
        </w:rPr>
        <w:t xml:space="preserve"> later</w:t>
      </w:r>
      <w:r w:rsidR="002B6026">
        <w:rPr>
          <w:rFonts w:ascii="Arial" w:hAnsi="Arial" w:cs="Arial"/>
          <w:sz w:val="20"/>
          <w:szCs w:val="20"/>
        </w:rPr>
        <w:t xml:space="preserve"> in this document</w:t>
      </w:r>
      <w:r w:rsidRPr="008C73E4">
        <w:rPr>
          <w:rFonts w:ascii="Arial" w:hAnsi="Arial" w:cs="Arial"/>
          <w:sz w:val="20"/>
          <w:szCs w:val="20"/>
        </w:rPr>
        <w:t xml:space="preserve">. </w:t>
      </w:r>
    </w:p>
    <w:p w14:paraId="47DE10FD" w14:textId="77777777" w:rsidR="002F7DAE" w:rsidRPr="00F674D2" w:rsidRDefault="002F7DAE" w:rsidP="006711E6">
      <w:pPr>
        <w:rPr>
          <w:rFonts w:ascii="Arial" w:hAnsi="Arial" w:cs="Arial"/>
          <w:b/>
          <w:sz w:val="24"/>
          <w:szCs w:val="24"/>
          <w:u w:val="single"/>
        </w:rPr>
      </w:pPr>
      <w:r w:rsidRPr="00F674D2">
        <w:rPr>
          <w:rFonts w:ascii="Arial" w:hAnsi="Arial" w:cs="Arial"/>
          <w:b/>
          <w:sz w:val="24"/>
          <w:szCs w:val="24"/>
          <w:u w:val="single"/>
        </w:rPr>
        <w:t>Decisions on Which Courses Will be Offered</w:t>
      </w:r>
    </w:p>
    <w:p w14:paraId="2D3EA74F" w14:textId="02F1D8AA" w:rsidR="006711E6" w:rsidRPr="00F674D2" w:rsidRDefault="002B6026" w:rsidP="006711E6">
      <w:pPr>
        <w:rPr>
          <w:rFonts w:ascii="Arial" w:hAnsi="Arial" w:cs="Arial"/>
          <w:sz w:val="24"/>
          <w:szCs w:val="24"/>
        </w:rPr>
      </w:pPr>
      <w:r>
        <w:rPr>
          <w:rFonts w:ascii="Arial" w:hAnsi="Arial" w:cs="Arial"/>
          <w:sz w:val="24"/>
          <w:szCs w:val="24"/>
        </w:rPr>
        <w:t>Courses that meet the minimum enrollment targets</w:t>
      </w:r>
      <w:r w:rsidR="00D12EE8" w:rsidRPr="00F674D2">
        <w:rPr>
          <w:rFonts w:ascii="Arial" w:hAnsi="Arial" w:cs="Arial"/>
          <w:sz w:val="24"/>
          <w:szCs w:val="24"/>
        </w:rPr>
        <w:t xml:space="preserve"> </w:t>
      </w:r>
      <w:r w:rsidR="00F00E4E" w:rsidRPr="00F674D2">
        <w:rPr>
          <w:rFonts w:ascii="Arial" w:hAnsi="Arial" w:cs="Arial"/>
          <w:sz w:val="24"/>
          <w:szCs w:val="24"/>
        </w:rPr>
        <w:t>three</w:t>
      </w:r>
      <w:r w:rsidR="00D12EE8" w:rsidRPr="00F674D2">
        <w:rPr>
          <w:rFonts w:ascii="Arial" w:hAnsi="Arial" w:cs="Arial"/>
          <w:sz w:val="24"/>
          <w:szCs w:val="24"/>
        </w:rPr>
        <w:t xml:space="preserve"> weeks prior to the start date of the course</w:t>
      </w:r>
      <w:r>
        <w:rPr>
          <w:rFonts w:ascii="Arial" w:hAnsi="Arial" w:cs="Arial"/>
          <w:sz w:val="24"/>
          <w:szCs w:val="24"/>
        </w:rPr>
        <w:t xml:space="preserve"> are </w:t>
      </w:r>
      <w:r w:rsidR="009E3BA3" w:rsidRPr="00F674D2">
        <w:rPr>
          <w:rFonts w:ascii="Arial" w:hAnsi="Arial" w:cs="Arial"/>
          <w:sz w:val="24"/>
          <w:szCs w:val="24"/>
        </w:rPr>
        <w:t>approved to be offered.</w:t>
      </w:r>
    </w:p>
    <w:p w14:paraId="57A53CAB" w14:textId="648A0CDD" w:rsidR="00824895" w:rsidRPr="00F674D2" w:rsidRDefault="002B6026" w:rsidP="002454C9">
      <w:pPr>
        <w:rPr>
          <w:rFonts w:ascii="Arial" w:hAnsi="Arial" w:cs="Arial"/>
          <w:sz w:val="24"/>
          <w:szCs w:val="24"/>
        </w:rPr>
      </w:pPr>
      <w:r>
        <w:rPr>
          <w:rFonts w:ascii="Arial" w:hAnsi="Arial" w:cs="Arial"/>
          <w:sz w:val="24"/>
          <w:szCs w:val="24"/>
        </w:rPr>
        <w:t xml:space="preserve">Courses that have enrollments lower than </w:t>
      </w:r>
      <w:r w:rsidR="004725D7">
        <w:rPr>
          <w:rFonts w:ascii="Arial" w:hAnsi="Arial" w:cs="Arial"/>
          <w:sz w:val="24"/>
          <w:szCs w:val="24"/>
        </w:rPr>
        <w:t>the minimum requirements</w:t>
      </w:r>
      <w:r w:rsidR="009E3BA3" w:rsidRPr="00F674D2">
        <w:rPr>
          <w:rFonts w:ascii="Arial" w:hAnsi="Arial" w:cs="Arial"/>
          <w:sz w:val="24"/>
          <w:szCs w:val="24"/>
        </w:rPr>
        <w:t xml:space="preserve"> </w:t>
      </w:r>
      <w:r w:rsidR="00F00E4E" w:rsidRPr="00F674D2">
        <w:rPr>
          <w:rFonts w:ascii="Arial" w:hAnsi="Arial" w:cs="Arial"/>
          <w:sz w:val="24"/>
          <w:szCs w:val="24"/>
        </w:rPr>
        <w:t>three</w:t>
      </w:r>
      <w:r w:rsidR="009E3BA3" w:rsidRPr="00F674D2">
        <w:rPr>
          <w:rFonts w:ascii="Arial" w:hAnsi="Arial" w:cs="Arial"/>
          <w:sz w:val="24"/>
          <w:szCs w:val="24"/>
        </w:rPr>
        <w:t xml:space="preserve"> weeks prior to the start date of the course</w:t>
      </w:r>
      <w:r w:rsidR="004725D7">
        <w:rPr>
          <w:rFonts w:ascii="Arial" w:hAnsi="Arial" w:cs="Arial"/>
          <w:sz w:val="24"/>
          <w:szCs w:val="24"/>
        </w:rPr>
        <w:t xml:space="preserve"> are brought forward to the appropriate college dean to determine </w:t>
      </w:r>
      <w:proofErr w:type="gramStart"/>
      <w:r w:rsidR="004725D7">
        <w:rPr>
          <w:rFonts w:ascii="Arial" w:hAnsi="Arial" w:cs="Arial"/>
          <w:sz w:val="24"/>
          <w:szCs w:val="24"/>
        </w:rPr>
        <w:t>whether or not</w:t>
      </w:r>
      <w:proofErr w:type="gramEnd"/>
      <w:r w:rsidR="004725D7">
        <w:rPr>
          <w:rFonts w:ascii="Arial" w:hAnsi="Arial" w:cs="Arial"/>
          <w:sz w:val="24"/>
          <w:szCs w:val="24"/>
        </w:rPr>
        <w:t xml:space="preserve"> the course should run at a loss.</w:t>
      </w:r>
      <w:r w:rsidR="009E3BA3" w:rsidRPr="00F674D2">
        <w:rPr>
          <w:rFonts w:ascii="Arial" w:hAnsi="Arial" w:cs="Arial"/>
          <w:sz w:val="24"/>
          <w:szCs w:val="24"/>
        </w:rPr>
        <w:t xml:space="preserve"> </w:t>
      </w:r>
      <w:r w:rsidR="004725D7">
        <w:rPr>
          <w:rFonts w:ascii="Arial" w:hAnsi="Arial" w:cs="Arial"/>
          <w:sz w:val="24"/>
          <w:szCs w:val="24"/>
        </w:rPr>
        <w:t xml:space="preserve">The go/no go decision process is typically done in consultation with the appropriate department chair. Revenue share model courses that will not produce a net gain for the university will count against the final distribution of revenue released to the department.  </w:t>
      </w:r>
      <w:r w:rsidR="009E3BA3" w:rsidRPr="00F674D2">
        <w:rPr>
          <w:rFonts w:ascii="Arial" w:hAnsi="Arial" w:cs="Arial"/>
          <w:sz w:val="24"/>
          <w:szCs w:val="24"/>
        </w:rPr>
        <w:t xml:space="preserve"> </w:t>
      </w:r>
      <w:r w:rsidR="00557F6A" w:rsidRPr="00F674D2">
        <w:rPr>
          <w:rFonts w:ascii="Arial" w:hAnsi="Arial" w:cs="Arial"/>
          <w:sz w:val="24"/>
          <w:szCs w:val="24"/>
        </w:rPr>
        <w:t xml:space="preserve">  </w:t>
      </w:r>
      <w:r w:rsidR="009E3BA3" w:rsidRPr="00F674D2">
        <w:rPr>
          <w:rFonts w:ascii="Arial" w:hAnsi="Arial" w:cs="Arial"/>
          <w:sz w:val="24"/>
          <w:szCs w:val="24"/>
        </w:rPr>
        <w:t xml:space="preserve"> </w:t>
      </w:r>
    </w:p>
    <w:p w14:paraId="79154415" w14:textId="7E1BBD05" w:rsidR="00824895" w:rsidRPr="00F674D2" w:rsidRDefault="00557F6A" w:rsidP="002454C9">
      <w:pPr>
        <w:rPr>
          <w:rFonts w:ascii="Arial" w:hAnsi="Arial" w:cs="Arial"/>
          <w:sz w:val="24"/>
          <w:szCs w:val="24"/>
        </w:rPr>
      </w:pPr>
      <w:r w:rsidRPr="00F674D2">
        <w:rPr>
          <w:rFonts w:ascii="Arial" w:hAnsi="Arial" w:cs="Arial"/>
          <w:sz w:val="24"/>
          <w:szCs w:val="24"/>
        </w:rPr>
        <w:t>If the decision is made that a course</w:t>
      </w:r>
      <w:r w:rsidR="003D1B85" w:rsidRPr="00F674D2">
        <w:rPr>
          <w:rFonts w:ascii="Arial" w:hAnsi="Arial" w:cs="Arial"/>
          <w:sz w:val="24"/>
          <w:szCs w:val="24"/>
        </w:rPr>
        <w:t xml:space="preserve"> cannot be offered due to insufficient enrollment, </w:t>
      </w:r>
      <w:r w:rsidR="003E5EF0" w:rsidRPr="00F674D2">
        <w:rPr>
          <w:rFonts w:ascii="Arial" w:hAnsi="Arial" w:cs="Arial"/>
          <w:sz w:val="24"/>
          <w:szCs w:val="24"/>
        </w:rPr>
        <w:t>the course</w:t>
      </w:r>
      <w:r w:rsidR="004725D7">
        <w:rPr>
          <w:rFonts w:ascii="Arial" w:hAnsi="Arial" w:cs="Arial"/>
          <w:sz w:val="24"/>
          <w:szCs w:val="24"/>
        </w:rPr>
        <w:t xml:space="preserve"> will be cancelled</w:t>
      </w:r>
      <w:r w:rsidR="003E5EF0" w:rsidRPr="00F674D2">
        <w:rPr>
          <w:rFonts w:ascii="Arial" w:hAnsi="Arial" w:cs="Arial"/>
          <w:sz w:val="24"/>
          <w:szCs w:val="24"/>
        </w:rPr>
        <w:t xml:space="preserve"> </w:t>
      </w:r>
      <w:r w:rsidR="00F62A49">
        <w:rPr>
          <w:rFonts w:ascii="Arial" w:hAnsi="Arial" w:cs="Arial"/>
          <w:sz w:val="24"/>
          <w:szCs w:val="24"/>
        </w:rPr>
        <w:t xml:space="preserve">by the department </w:t>
      </w:r>
      <w:r w:rsidR="003E5EF0" w:rsidRPr="00F674D2">
        <w:rPr>
          <w:rFonts w:ascii="Arial" w:hAnsi="Arial" w:cs="Arial"/>
          <w:sz w:val="24"/>
          <w:szCs w:val="24"/>
        </w:rPr>
        <w:t xml:space="preserve">and </w:t>
      </w:r>
      <w:r w:rsidR="004725D7">
        <w:rPr>
          <w:rFonts w:ascii="Arial" w:hAnsi="Arial" w:cs="Arial"/>
          <w:sz w:val="24"/>
          <w:szCs w:val="24"/>
        </w:rPr>
        <w:t xml:space="preserve">the college </w:t>
      </w:r>
      <w:r w:rsidR="003E5EF0" w:rsidRPr="00F674D2">
        <w:rPr>
          <w:rFonts w:ascii="Arial" w:hAnsi="Arial" w:cs="Arial"/>
          <w:sz w:val="24"/>
          <w:szCs w:val="24"/>
        </w:rPr>
        <w:t xml:space="preserve">will work with the </w:t>
      </w:r>
      <w:r w:rsidR="00480444" w:rsidRPr="00F674D2">
        <w:rPr>
          <w:rFonts w:ascii="Arial" w:hAnsi="Arial" w:cs="Arial"/>
          <w:sz w:val="24"/>
          <w:szCs w:val="24"/>
        </w:rPr>
        <w:t xml:space="preserve">Registrar’s </w:t>
      </w:r>
      <w:r w:rsidR="003E5EF0" w:rsidRPr="00F674D2">
        <w:rPr>
          <w:rFonts w:ascii="Arial" w:hAnsi="Arial" w:cs="Arial"/>
          <w:sz w:val="24"/>
          <w:szCs w:val="24"/>
        </w:rPr>
        <w:t xml:space="preserve">Office or other staff to contact students </w:t>
      </w:r>
      <w:r w:rsidR="004725D7">
        <w:rPr>
          <w:rFonts w:ascii="Arial" w:hAnsi="Arial" w:cs="Arial"/>
          <w:sz w:val="24"/>
          <w:szCs w:val="24"/>
        </w:rPr>
        <w:t xml:space="preserve">enrolled </w:t>
      </w:r>
      <w:r w:rsidR="003E5EF0" w:rsidRPr="00F674D2">
        <w:rPr>
          <w:rFonts w:ascii="Arial" w:hAnsi="Arial" w:cs="Arial"/>
          <w:sz w:val="24"/>
          <w:szCs w:val="24"/>
        </w:rPr>
        <w:t>in</w:t>
      </w:r>
      <w:r w:rsidR="004725D7">
        <w:rPr>
          <w:rFonts w:ascii="Arial" w:hAnsi="Arial" w:cs="Arial"/>
          <w:sz w:val="24"/>
          <w:szCs w:val="24"/>
        </w:rPr>
        <w:t xml:space="preserve"> the</w:t>
      </w:r>
      <w:r w:rsidR="003E5EF0" w:rsidRPr="00F674D2">
        <w:rPr>
          <w:rFonts w:ascii="Arial" w:hAnsi="Arial" w:cs="Arial"/>
          <w:sz w:val="24"/>
          <w:szCs w:val="24"/>
        </w:rPr>
        <w:t xml:space="preserve"> cancelled course.</w:t>
      </w:r>
      <w:r w:rsidR="003D1B85" w:rsidRPr="00F674D2" w:rsidDel="004725D7">
        <w:rPr>
          <w:rFonts w:ascii="Arial" w:hAnsi="Arial" w:cs="Arial"/>
          <w:sz w:val="24"/>
          <w:szCs w:val="24"/>
        </w:rPr>
        <w:t xml:space="preserve"> </w:t>
      </w:r>
      <w:r w:rsidR="003D1B85" w:rsidRPr="00F674D2">
        <w:rPr>
          <w:rFonts w:ascii="Arial" w:hAnsi="Arial" w:cs="Arial"/>
          <w:sz w:val="24"/>
          <w:szCs w:val="24"/>
        </w:rPr>
        <w:t xml:space="preserve">The </w:t>
      </w:r>
      <w:r w:rsidR="00D061C2" w:rsidRPr="00F674D2">
        <w:rPr>
          <w:rFonts w:ascii="Arial" w:hAnsi="Arial" w:cs="Arial"/>
          <w:sz w:val="24"/>
          <w:szCs w:val="24"/>
        </w:rPr>
        <w:t>department</w:t>
      </w:r>
      <w:r w:rsidR="002C5174" w:rsidRPr="00F674D2">
        <w:rPr>
          <w:rFonts w:ascii="Arial" w:hAnsi="Arial" w:cs="Arial"/>
          <w:sz w:val="24"/>
          <w:szCs w:val="24"/>
        </w:rPr>
        <w:t xml:space="preserve"> </w:t>
      </w:r>
      <w:r w:rsidR="004B14EA" w:rsidRPr="00F674D2">
        <w:rPr>
          <w:rFonts w:ascii="Arial" w:hAnsi="Arial" w:cs="Arial"/>
          <w:sz w:val="24"/>
          <w:szCs w:val="24"/>
        </w:rPr>
        <w:t>can advise</w:t>
      </w:r>
      <w:r w:rsidR="003D1B85" w:rsidRPr="00F674D2">
        <w:rPr>
          <w:rFonts w:ascii="Arial" w:hAnsi="Arial" w:cs="Arial"/>
          <w:sz w:val="24"/>
          <w:szCs w:val="24"/>
        </w:rPr>
        <w:t xml:space="preserve"> affected students of other course offerings that may meet their academic needs.  </w:t>
      </w:r>
    </w:p>
    <w:p w14:paraId="3FE1E346" w14:textId="77777777" w:rsidR="009E6769" w:rsidRPr="00F674D2" w:rsidRDefault="00251F07" w:rsidP="002454C9">
      <w:pPr>
        <w:rPr>
          <w:rFonts w:ascii="Arial" w:hAnsi="Arial" w:cs="Arial"/>
          <w:b/>
          <w:sz w:val="24"/>
          <w:szCs w:val="24"/>
          <w:u w:val="single"/>
        </w:rPr>
      </w:pPr>
      <w:r w:rsidRPr="00F674D2">
        <w:rPr>
          <w:rFonts w:ascii="Arial" w:hAnsi="Arial" w:cs="Arial"/>
          <w:b/>
          <w:sz w:val="24"/>
          <w:szCs w:val="24"/>
          <w:u w:val="single"/>
        </w:rPr>
        <w:t>Revenue Sharing</w:t>
      </w:r>
    </w:p>
    <w:p w14:paraId="3190D435" w14:textId="2C78DCBC" w:rsidR="002E268D" w:rsidRPr="00F674D2" w:rsidRDefault="002E268D" w:rsidP="00251BB9">
      <w:pPr>
        <w:rPr>
          <w:rFonts w:ascii="Arial" w:hAnsi="Arial" w:cs="Arial"/>
          <w:sz w:val="24"/>
          <w:szCs w:val="24"/>
        </w:rPr>
      </w:pPr>
      <w:r w:rsidRPr="00F674D2">
        <w:rPr>
          <w:rFonts w:ascii="Arial" w:hAnsi="Arial" w:cs="Arial"/>
          <w:sz w:val="24"/>
          <w:szCs w:val="24"/>
        </w:rPr>
        <w:t xml:space="preserve">The </w:t>
      </w:r>
      <w:r w:rsidR="004725D7">
        <w:rPr>
          <w:rFonts w:ascii="Arial" w:hAnsi="Arial" w:cs="Arial"/>
          <w:sz w:val="24"/>
          <w:szCs w:val="24"/>
        </w:rPr>
        <w:t xml:space="preserve">Summer Session </w:t>
      </w:r>
      <w:r w:rsidRPr="00F674D2">
        <w:rPr>
          <w:rFonts w:ascii="Arial" w:hAnsi="Arial" w:cs="Arial"/>
          <w:sz w:val="24"/>
          <w:szCs w:val="24"/>
        </w:rPr>
        <w:t>Revenue Shar</w:t>
      </w:r>
      <w:r w:rsidR="00507BA9" w:rsidRPr="00F674D2">
        <w:rPr>
          <w:rFonts w:ascii="Arial" w:hAnsi="Arial" w:cs="Arial"/>
          <w:sz w:val="24"/>
          <w:szCs w:val="24"/>
        </w:rPr>
        <w:t>e</w:t>
      </w:r>
      <w:r w:rsidR="004725D7">
        <w:rPr>
          <w:rFonts w:ascii="Arial" w:hAnsi="Arial" w:cs="Arial"/>
          <w:sz w:val="24"/>
          <w:szCs w:val="24"/>
        </w:rPr>
        <w:t xml:space="preserve"> Model</w:t>
      </w:r>
      <w:r w:rsidRPr="00F674D2" w:rsidDel="004725D7">
        <w:rPr>
          <w:rFonts w:ascii="Arial" w:hAnsi="Arial" w:cs="Arial"/>
          <w:sz w:val="24"/>
          <w:szCs w:val="24"/>
        </w:rPr>
        <w:t xml:space="preserve"> </w:t>
      </w:r>
      <w:r w:rsidR="00F81634" w:rsidRPr="00F674D2">
        <w:rPr>
          <w:rFonts w:ascii="Arial" w:hAnsi="Arial" w:cs="Arial"/>
          <w:sz w:val="24"/>
          <w:szCs w:val="24"/>
        </w:rPr>
        <w:t xml:space="preserve">shares </w:t>
      </w:r>
      <w:r w:rsidRPr="00F674D2">
        <w:rPr>
          <w:rFonts w:ascii="Arial" w:hAnsi="Arial" w:cs="Arial"/>
          <w:sz w:val="24"/>
          <w:szCs w:val="24"/>
        </w:rPr>
        <w:t xml:space="preserve">profits generated by a department directly with that department. Instead of receiving an allocation that </w:t>
      </w:r>
      <w:r w:rsidR="004725D7" w:rsidRPr="00F674D2">
        <w:rPr>
          <w:rFonts w:ascii="Arial" w:hAnsi="Arial" w:cs="Arial"/>
          <w:sz w:val="24"/>
          <w:szCs w:val="24"/>
        </w:rPr>
        <w:t>limit</w:t>
      </w:r>
      <w:r w:rsidR="004725D7">
        <w:rPr>
          <w:rFonts w:ascii="Arial" w:hAnsi="Arial" w:cs="Arial"/>
          <w:sz w:val="24"/>
          <w:szCs w:val="24"/>
        </w:rPr>
        <w:t>s</w:t>
      </w:r>
      <w:r w:rsidR="004725D7" w:rsidRPr="00F674D2">
        <w:rPr>
          <w:rFonts w:ascii="Arial" w:hAnsi="Arial" w:cs="Arial"/>
          <w:sz w:val="24"/>
          <w:szCs w:val="24"/>
        </w:rPr>
        <w:t xml:space="preserve"> </w:t>
      </w:r>
      <w:r w:rsidRPr="00F674D2">
        <w:rPr>
          <w:rFonts w:ascii="Arial" w:hAnsi="Arial" w:cs="Arial"/>
          <w:sz w:val="24"/>
          <w:szCs w:val="24"/>
        </w:rPr>
        <w:t xml:space="preserve">the number of courses a department </w:t>
      </w:r>
      <w:r w:rsidR="004725D7" w:rsidRPr="00F674D2">
        <w:rPr>
          <w:rFonts w:ascii="Arial" w:hAnsi="Arial" w:cs="Arial"/>
          <w:sz w:val="24"/>
          <w:szCs w:val="24"/>
        </w:rPr>
        <w:t>c</w:t>
      </w:r>
      <w:r w:rsidR="004725D7">
        <w:rPr>
          <w:rFonts w:ascii="Arial" w:hAnsi="Arial" w:cs="Arial"/>
          <w:sz w:val="24"/>
          <w:szCs w:val="24"/>
        </w:rPr>
        <w:t xml:space="preserve">an </w:t>
      </w:r>
      <w:r w:rsidRPr="00F674D2">
        <w:rPr>
          <w:rFonts w:ascii="Arial" w:hAnsi="Arial" w:cs="Arial"/>
          <w:sz w:val="24"/>
          <w:szCs w:val="24"/>
        </w:rPr>
        <w:t xml:space="preserve">teach, the model allows </w:t>
      </w:r>
      <w:r w:rsidR="00507BA9" w:rsidRPr="00F674D2">
        <w:rPr>
          <w:rFonts w:ascii="Arial" w:hAnsi="Arial" w:cs="Arial"/>
          <w:sz w:val="24"/>
          <w:szCs w:val="24"/>
        </w:rPr>
        <w:t>department</w:t>
      </w:r>
      <w:r w:rsidR="004725D7">
        <w:rPr>
          <w:rFonts w:ascii="Arial" w:hAnsi="Arial" w:cs="Arial"/>
          <w:sz w:val="24"/>
          <w:szCs w:val="24"/>
        </w:rPr>
        <w:t>s</w:t>
      </w:r>
      <w:r w:rsidRPr="00F674D2">
        <w:rPr>
          <w:rFonts w:ascii="Arial" w:hAnsi="Arial" w:cs="Arial"/>
          <w:sz w:val="24"/>
          <w:szCs w:val="24"/>
        </w:rPr>
        <w:t xml:space="preserve"> to teach as many classes </w:t>
      </w:r>
      <w:r w:rsidR="00635889" w:rsidRPr="00F674D2">
        <w:rPr>
          <w:rFonts w:ascii="Arial" w:hAnsi="Arial" w:cs="Arial"/>
          <w:sz w:val="24"/>
          <w:szCs w:val="24"/>
        </w:rPr>
        <w:t>as faculty interest and</w:t>
      </w:r>
      <w:r w:rsidRPr="00F674D2">
        <w:rPr>
          <w:rFonts w:ascii="Arial" w:hAnsi="Arial" w:cs="Arial"/>
          <w:sz w:val="24"/>
          <w:szCs w:val="24"/>
        </w:rPr>
        <w:t xml:space="preserve"> </w:t>
      </w:r>
      <w:r w:rsidR="005F0B8A" w:rsidRPr="00F674D2">
        <w:rPr>
          <w:rFonts w:ascii="Arial" w:hAnsi="Arial" w:cs="Arial"/>
          <w:sz w:val="24"/>
          <w:szCs w:val="24"/>
        </w:rPr>
        <w:t>student demand warrant.</w:t>
      </w:r>
      <w:r w:rsidR="005F0B8A" w:rsidRPr="00F674D2" w:rsidDel="004725D7">
        <w:rPr>
          <w:rFonts w:ascii="Arial" w:hAnsi="Arial" w:cs="Arial"/>
          <w:sz w:val="24"/>
          <w:szCs w:val="24"/>
        </w:rPr>
        <w:t xml:space="preserve"> </w:t>
      </w:r>
      <w:r w:rsidR="005F0B8A" w:rsidRPr="00F674D2">
        <w:rPr>
          <w:rFonts w:ascii="Arial" w:hAnsi="Arial" w:cs="Arial"/>
          <w:sz w:val="24"/>
          <w:szCs w:val="24"/>
        </w:rPr>
        <w:t>Ideally</w:t>
      </w:r>
      <w:r w:rsidR="004725D7">
        <w:rPr>
          <w:rFonts w:ascii="Arial" w:hAnsi="Arial" w:cs="Arial"/>
          <w:sz w:val="24"/>
          <w:szCs w:val="24"/>
        </w:rPr>
        <w:t>,</w:t>
      </w:r>
      <w:r w:rsidR="005F0B8A" w:rsidRPr="00F674D2">
        <w:rPr>
          <w:rFonts w:ascii="Arial" w:hAnsi="Arial" w:cs="Arial"/>
          <w:sz w:val="24"/>
          <w:szCs w:val="24"/>
        </w:rPr>
        <w:t xml:space="preserve"> this will give</w:t>
      </w:r>
      <w:r w:rsidR="005F0B8A" w:rsidRPr="00F674D2" w:rsidDel="004725D7">
        <w:rPr>
          <w:rFonts w:ascii="Arial" w:hAnsi="Arial" w:cs="Arial"/>
          <w:sz w:val="24"/>
          <w:szCs w:val="24"/>
        </w:rPr>
        <w:t xml:space="preserve"> </w:t>
      </w:r>
      <w:r w:rsidR="004B14EA" w:rsidRPr="00F674D2">
        <w:rPr>
          <w:rFonts w:ascii="Arial" w:hAnsi="Arial" w:cs="Arial"/>
          <w:sz w:val="24"/>
          <w:szCs w:val="24"/>
        </w:rPr>
        <w:t>department</w:t>
      </w:r>
      <w:r w:rsidR="004725D7">
        <w:rPr>
          <w:rFonts w:ascii="Arial" w:hAnsi="Arial" w:cs="Arial"/>
          <w:sz w:val="24"/>
          <w:szCs w:val="24"/>
        </w:rPr>
        <w:t>s</w:t>
      </w:r>
      <w:r w:rsidR="005F0B8A" w:rsidRPr="00F674D2">
        <w:rPr>
          <w:rFonts w:ascii="Arial" w:hAnsi="Arial" w:cs="Arial"/>
          <w:sz w:val="24"/>
          <w:szCs w:val="24"/>
        </w:rPr>
        <w:t xml:space="preserve"> greater flexibility in course scheduling and greater control o</w:t>
      </w:r>
      <w:r w:rsidR="00894B73">
        <w:rPr>
          <w:rFonts w:ascii="Arial" w:hAnsi="Arial" w:cs="Arial"/>
          <w:sz w:val="24"/>
          <w:szCs w:val="24"/>
        </w:rPr>
        <w:t>ver</w:t>
      </w:r>
      <w:r w:rsidR="005F0B8A" w:rsidRPr="00F674D2" w:rsidDel="004725D7">
        <w:rPr>
          <w:rFonts w:ascii="Arial" w:hAnsi="Arial" w:cs="Arial"/>
          <w:sz w:val="24"/>
          <w:szCs w:val="24"/>
        </w:rPr>
        <w:t xml:space="preserve"> </w:t>
      </w:r>
      <w:r w:rsidR="005F0B8A" w:rsidRPr="00F674D2">
        <w:rPr>
          <w:rFonts w:ascii="Arial" w:hAnsi="Arial" w:cs="Arial"/>
          <w:sz w:val="24"/>
          <w:szCs w:val="24"/>
        </w:rPr>
        <w:t>profitability.</w:t>
      </w:r>
    </w:p>
    <w:p w14:paraId="1C29C834" w14:textId="332F87CB" w:rsidR="008A75ED" w:rsidRPr="00F674D2" w:rsidRDefault="00251BB9" w:rsidP="008A75ED">
      <w:pPr>
        <w:rPr>
          <w:rFonts w:ascii="Arial" w:hAnsi="Arial" w:cs="Arial"/>
          <w:sz w:val="24"/>
          <w:szCs w:val="24"/>
          <w:u w:val="single"/>
        </w:rPr>
      </w:pPr>
      <w:r w:rsidRPr="00F674D2">
        <w:rPr>
          <w:rFonts w:ascii="Arial" w:hAnsi="Arial" w:cs="Arial"/>
          <w:sz w:val="24"/>
          <w:szCs w:val="24"/>
        </w:rPr>
        <w:t>For purp</w:t>
      </w:r>
      <w:r w:rsidR="00884722" w:rsidRPr="00F674D2">
        <w:rPr>
          <w:rFonts w:ascii="Arial" w:hAnsi="Arial" w:cs="Arial"/>
          <w:sz w:val="24"/>
          <w:szCs w:val="24"/>
        </w:rPr>
        <w:t xml:space="preserve">oses of the revenue </w:t>
      </w:r>
      <w:r w:rsidRPr="00F674D2">
        <w:rPr>
          <w:rFonts w:ascii="Arial" w:hAnsi="Arial" w:cs="Arial"/>
          <w:sz w:val="24"/>
          <w:szCs w:val="24"/>
        </w:rPr>
        <w:t xml:space="preserve">share model, the total cost of a summer course is calculated as the </w:t>
      </w:r>
      <w:r w:rsidR="009232DA">
        <w:rPr>
          <w:rFonts w:ascii="Arial" w:hAnsi="Arial" w:cs="Arial"/>
          <w:sz w:val="24"/>
          <w:szCs w:val="24"/>
        </w:rPr>
        <w:t>overload rate</w:t>
      </w:r>
      <w:r w:rsidR="009232DA" w:rsidRPr="00F674D2">
        <w:rPr>
          <w:rFonts w:ascii="Arial" w:hAnsi="Arial" w:cs="Arial"/>
          <w:sz w:val="24"/>
          <w:szCs w:val="24"/>
        </w:rPr>
        <w:t xml:space="preserve"> </w:t>
      </w:r>
      <w:r w:rsidRPr="00F674D2">
        <w:rPr>
          <w:rFonts w:ascii="Arial" w:hAnsi="Arial" w:cs="Arial"/>
          <w:sz w:val="24"/>
          <w:szCs w:val="24"/>
        </w:rPr>
        <w:t xml:space="preserve">plus fringe of the faculty member assigned to teach the course. The tuition revenue is calculated as the number of enrolled students </w:t>
      </w:r>
      <w:r w:rsidR="00231BDA">
        <w:rPr>
          <w:rFonts w:ascii="Arial" w:hAnsi="Arial" w:cs="Arial"/>
          <w:sz w:val="24"/>
          <w:szCs w:val="24"/>
        </w:rPr>
        <w:t>multiplied by</w:t>
      </w:r>
      <w:r w:rsidRPr="00F674D2">
        <w:rPr>
          <w:rFonts w:ascii="Arial" w:hAnsi="Arial" w:cs="Arial"/>
          <w:sz w:val="24"/>
          <w:szCs w:val="24"/>
        </w:rPr>
        <w:t xml:space="preserve"> the Minnesota </w:t>
      </w:r>
      <w:r w:rsidR="00884722" w:rsidRPr="00F674D2">
        <w:rPr>
          <w:rFonts w:ascii="Arial" w:hAnsi="Arial" w:cs="Arial"/>
          <w:sz w:val="24"/>
          <w:szCs w:val="24"/>
        </w:rPr>
        <w:t>tuition rate times the number of</w:t>
      </w:r>
      <w:r w:rsidRPr="00F674D2">
        <w:rPr>
          <w:rFonts w:ascii="Arial" w:hAnsi="Arial" w:cs="Arial"/>
          <w:sz w:val="24"/>
          <w:szCs w:val="24"/>
        </w:rPr>
        <w:t xml:space="preserve"> credit</w:t>
      </w:r>
      <w:r w:rsidR="00884722" w:rsidRPr="00F674D2">
        <w:rPr>
          <w:rFonts w:ascii="Arial" w:hAnsi="Arial" w:cs="Arial"/>
          <w:sz w:val="24"/>
          <w:szCs w:val="24"/>
        </w:rPr>
        <w:t>s.</w:t>
      </w:r>
      <w:r w:rsidR="00884722" w:rsidRPr="00F674D2" w:rsidDel="004725D7">
        <w:rPr>
          <w:rFonts w:ascii="Arial" w:hAnsi="Arial" w:cs="Arial"/>
          <w:sz w:val="24"/>
          <w:szCs w:val="24"/>
        </w:rPr>
        <w:t xml:space="preserve"> </w:t>
      </w:r>
      <w:r w:rsidR="00884722" w:rsidRPr="00F674D2">
        <w:rPr>
          <w:rFonts w:ascii="Arial" w:hAnsi="Arial" w:cs="Arial"/>
          <w:sz w:val="24"/>
          <w:szCs w:val="24"/>
        </w:rPr>
        <w:t xml:space="preserve">The net gain or </w:t>
      </w:r>
      <w:r w:rsidRPr="00F674D2">
        <w:rPr>
          <w:rFonts w:ascii="Arial" w:hAnsi="Arial" w:cs="Arial"/>
          <w:sz w:val="24"/>
          <w:szCs w:val="24"/>
        </w:rPr>
        <w:t xml:space="preserve">loss of a course is the total tuition less the total cost of the faculty member’s </w:t>
      </w:r>
      <w:r w:rsidR="002911D8">
        <w:rPr>
          <w:rFonts w:ascii="Arial" w:hAnsi="Arial" w:cs="Arial"/>
          <w:sz w:val="24"/>
          <w:szCs w:val="24"/>
        </w:rPr>
        <w:t>overload rate</w:t>
      </w:r>
      <w:r w:rsidR="002911D8" w:rsidRPr="00F674D2">
        <w:rPr>
          <w:rFonts w:ascii="Arial" w:hAnsi="Arial" w:cs="Arial"/>
          <w:sz w:val="24"/>
          <w:szCs w:val="24"/>
        </w:rPr>
        <w:t xml:space="preserve"> </w:t>
      </w:r>
      <w:r w:rsidRPr="00F674D2">
        <w:rPr>
          <w:rFonts w:ascii="Arial" w:hAnsi="Arial" w:cs="Arial"/>
          <w:sz w:val="24"/>
          <w:szCs w:val="24"/>
        </w:rPr>
        <w:t>plus fringe.</w:t>
      </w:r>
      <w:r w:rsidRPr="00F674D2" w:rsidDel="004725D7">
        <w:rPr>
          <w:rFonts w:ascii="Arial" w:hAnsi="Arial" w:cs="Arial"/>
          <w:sz w:val="24"/>
          <w:szCs w:val="24"/>
        </w:rPr>
        <w:t xml:space="preserve"> </w:t>
      </w:r>
      <w:r w:rsidR="00507BA9" w:rsidRPr="00F674D2">
        <w:rPr>
          <w:rFonts w:ascii="Arial" w:hAnsi="Arial" w:cs="Arial"/>
          <w:sz w:val="24"/>
          <w:szCs w:val="24"/>
        </w:rPr>
        <w:t>A d</w:t>
      </w:r>
      <w:r w:rsidRPr="00F674D2">
        <w:rPr>
          <w:rFonts w:ascii="Arial" w:hAnsi="Arial" w:cs="Arial"/>
          <w:sz w:val="24"/>
          <w:szCs w:val="24"/>
        </w:rPr>
        <w:t>epartment offering a course producing a net gain will share the revenue according to the distri</w:t>
      </w:r>
      <w:r w:rsidR="009E2ABE">
        <w:rPr>
          <w:rFonts w:ascii="Arial" w:hAnsi="Arial" w:cs="Arial"/>
          <w:sz w:val="24"/>
          <w:szCs w:val="24"/>
        </w:rPr>
        <w:t>bution formula described below</w:t>
      </w:r>
      <w:r w:rsidRPr="00F674D2">
        <w:rPr>
          <w:rFonts w:ascii="Arial" w:hAnsi="Arial" w:cs="Arial"/>
          <w:sz w:val="24"/>
          <w:szCs w:val="24"/>
        </w:rPr>
        <w:t xml:space="preserve"> </w:t>
      </w:r>
      <w:r w:rsidR="009E2ABE">
        <w:rPr>
          <w:rFonts w:ascii="Arial" w:hAnsi="Arial" w:cs="Arial"/>
          <w:sz w:val="24"/>
          <w:szCs w:val="24"/>
        </w:rPr>
        <w:t xml:space="preserve">(see </w:t>
      </w:r>
      <w:r w:rsidR="00B1068D">
        <w:rPr>
          <w:rFonts w:ascii="Arial" w:hAnsi="Arial" w:cs="Arial"/>
          <w:sz w:val="24"/>
          <w:szCs w:val="24"/>
        </w:rPr>
        <w:t>chart</w:t>
      </w:r>
      <w:r w:rsidR="00124498" w:rsidRPr="00F674D2">
        <w:rPr>
          <w:rFonts w:ascii="Arial" w:hAnsi="Arial" w:cs="Arial"/>
          <w:sz w:val="24"/>
          <w:szCs w:val="24"/>
        </w:rPr>
        <w:t>)</w:t>
      </w:r>
      <w:r w:rsidR="009E2ABE">
        <w:rPr>
          <w:rFonts w:ascii="Arial" w:hAnsi="Arial" w:cs="Arial"/>
          <w:sz w:val="24"/>
          <w:szCs w:val="24"/>
        </w:rPr>
        <w:t>.</w:t>
      </w:r>
      <w:r w:rsidR="00124498" w:rsidRPr="00F674D2" w:rsidDel="004725D7">
        <w:rPr>
          <w:rFonts w:ascii="Arial" w:hAnsi="Arial" w:cs="Arial"/>
          <w:sz w:val="24"/>
          <w:szCs w:val="24"/>
        </w:rPr>
        <w:t xml:space="preserve"> </w:t>
      </w:r>
      <w:r w:rsidR="00507BA9" w:rsidRPr="00F674D2">
        <w:rPr>
          <w:rFonts w:ascii="Arial" w:hAnsi="Arial" w:cs="Arial"/>
          <w:sz w:val="24"/>
          <w:szCs w:val="24"/>
        </w:rPr>
        <w:t>A d</w:t>
      </w:r>
      <w:r w:rsidRPr="00F674D2">
        <w:rPr>
          <w:rFonts w:ascii="Arial" w:hAnsi="Arial" w:cs="Arial"/>
          <w:sz w:val="24"/>
          <w:szCs w:val="24"/>
        </w:rPr>
        <w:t>epartment offering a course producing a net loss will be solel</w:t>
      </w:r>
      <w:r w:rsidR="008A75ED" w:rsidRPr="00F674D2">
        <w:rPr>
          <w:rFonts w:ascii="Arial" w:hAnsi="Arial" w:cs="Arial"/>
          <w:sz w:val="24"/>
          <w:szCs w:val="24"/>
        </w:rPr>
        <w:t xml:space="preserve">y responsible for the net loss (except for courses taught </w:t>
      </w:r>
      <w:r w:rsidR="00121584">
        <w:rPr>
          <w:rFonts w:ascii="Arial" w:hAnsi="Arial" w:cs="Arial"/>
          <w:sz w:val="24"/>
          <w:szCs w:val="24"/>
        </w:rPr>
        <w:t xml:space="preserve">by </w:t>
      </w:r>
      <w:r w:rsidR="008A75ED" w:rsidRPr="00F674D2">
        <w:rPr>
          <w:rFonts w:ascii="Arial" w:hAnsi="Arial" w:cs="Arial"/>
          <w:sz w:val="24"/>
          <w:szCs w:val="24"/>
        </w:rPr>
        <w:t>the chairperson</w:t>
      </w:r>
      <w:r w:rsidR="00121584">
        <w:rPr>
          <w:rFonts w:ascii="Arial" w:hAnsi="Arial" w:cs="Arial"/>
          <w:sz w:val="24"/>
          <w:szCs w:val="24"/>
        </w:rPr>
        <w:t xml:space="preserve"> as a part of their summer duties</w:t>
      </w:r>
      <w:r w:rsidR="00507BA9" w:rsidRPr="00F674D2">
        <w:rPr>
          <w:rFonts w:ascii="Arial" w:hAnsi="Arial" w:cs="Arial"/>
          <w:sz w:val="24"/>
          <w:szCs w:val="24"/>
        </w:rPr>
        <w:t xml:space="preserve"> as</w:t>
      </w:r>
      <w:r w:rsidR="008A75ED" w:rsidRPr="00F674D2">
        <w:rPr>
          <w:rFonts w:ascii="Arial" w:hAnsi="Arial" w:cs="Arial"/>
          <w:sz w:val="24"/>
          <w:szCs w:val="24"/>
        </w:rPr>
        <w:t xml:space="preserve"> described below). </w:t>
      </w:r>
      <w:r w:rsidR="00124498" w:rsidRPr="00F674D2">
        <w:rPr>
          <w:rFonts w:ascii="Arial" w:hAnsi="Arial" w:cs="Arial"/>
          <w:sz w:val="24"/>
          <w:szCs w:val="24"/>
        </w:rPr>
        <w:t xml:space="preserve"> </w:t>
      </w:r>
    </w:p>
    <w:p w14:paraId="0A666ADC" w14:textId="26951E61" w:rsidR="63EEA5EF" w:rsidRDefault="63EEA5EF" w:rsidP="63EEA5EF">
      <w:pPr>
        <w:rPr>
          <w:rFonts w:ascii="Times New Roman" w:hAnsi="Times New Roman" w:cs="Times New Roman"/>
          <w:sz w:val="24"/>
          <w:szCs w:val="24"/>
        </w:rPr>
      </w:pPr>
      <w:r>
        <w:lastRenderedPageBreak/>
        <w:br/>
      </w:r>
      <w:r w:rsidR="39E02BEE">
        <w:rPr>
          <w:noProof/>
        </w:rPr>
        <w:drawing>
          <wp:inline distT="0" distB="0" distL="0" distR="0" wp14:anchorId="6C72EF03" wp14:editId="5113C1E7">
            <wp:extent cx="6939916" cy="2654300"/>
            <wp:effectExtent l="0" t="0" r="0" b="0"/>
            <wp:docPr id="21192118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939916" cy="2654300"/>
                    </a:xfrm>
                    <a:prstGeom prst="rect">
                      <a:avLst/>
                    </a:prstGeom>
                  </pic:spPr>
                </pic:pic>
              </a:graphicData>
            </a:graphic>
          </wp:inline>
        </w:drawing>
      </w:r>
    </w:p>
    <w:p w14:paraId="09F2294B" w14:textId="3C5CA8FC" w:rsidR="008A75ED" w:rsidRPr="00F674D2" w:rsidRDefault="008A75ED" w:rsidP="008A75ED">
      <w:pPr>
        <w:rPr>
          <w:rFonts w:ascii="Arial" w:hAnsi="Arial" w:cs="Arial"/>
          <w:b/>
          <w:sz w:val="24"/>
          <w:szCs w:val="24"/>
          <w:u w:val="single"/>
        </w:rPr>
      </w:pPr>
      <w:r w:rsidRPr="00F674D2">
        <w:rPr>
          <w:rFonts w:ascii="Arial" w:hAnsi="Arial" w:cs="Arial"/>
          <w:b/>
          <w:sz w:val="24"/>
          <w:szCs w:val="24"/>
          <w:u w:val="single"/>
        </w:rPr>
        <w:t>Department Chairpersons</w:t>
      </w:r>
    </w:p>
    <w:p w14:paraId="0B46CBE4" w14:textId="1CBCF0EA" w:rsidR="00D061C2" w:rsidRPr="00F674D2" w:rsidRDefault="00686901" w:rsidP="002454C9">
      <w:pPr>
        <w:rPr>
          <w:rFonts w:ascii="Arial" w:hAnsi="Arial" w:cs="Arial"/>
          <w:sz w:val="24"/>
          <w:szCs w:val="24"/>
        </w:rPr>
      </w:pPr>
      <w:r w:rsidRPr="00F674D2">
        <w:rPr>
          <w:rFonts w:ascii="Arial" w:hAnsi="Arial" w:cs="Arial"/>
          <w:sz w:val="24"/>
          <w:szCs w:val="24"/>
        </w:rPr>
        <w:t>For</w:t>
      </w:r>
      <w:r w:rsidR="008A75ED" w:rsidRPr="00F674D2">
        <w:rPr>
          <w:rFonts w:ascii="Arial" w:hAnsi="Arial" w:cs="Arial"/>
          <w:sz w:val="24"/>
          <w:szCs w:val="24"/>
        </w:rPr>
        <w:t xml:space="preserve"> </w:t>
      </w:r>
      <w:r w:rsidR="00A86B12" w:rsidRPr="00F674D2">
        <w:rPr>
          <w:rFonts w:ascii="Arial" w:hAnsi="Arial" w:cs="Arial"/>
          <w:sz w:val="24"/>
          <w:szCs w:val="24"/>
        </w:rPr>
        <w:t xml:space="preserve">a </w:t>
      </w:r>
      <w:r w:rsidR="008A75ED" w:rsidRPr="00F674D2">
        <w:rPr>
          <w:rFonts w:ascii="Arial" w:hAnsi="Arial" w:cs="Arial"/>
          <w:sz w:val="24"/>
          <w:szCs w:val="24"/>
        </w:rPr>
        <w:t>chairperson teach</w:t>
      </w:r>
      <w:r w:rsidRPr="00F674D2">
        <w:rPr>
          <w:rFonts w:ascii="Arial" w:hAnsi="Arial" w:cs="Arial"/>
          <w:sz w:val="24"/>
          <w:szCs w:val="24"/>
        </w:rPr>
        <w:t>ing</w:t>
      </w:r>
      <w:r w:rsidR="00866CCC">
        <w:rPr>
          <w:rFonts w:ascii="Arial" w:hAnsi="Arial" w:cs="Arial"/>
          <w:sz w:val="24"/>
          <w:szCs w:val="24"/>
        </w:rPr>
        <w:t xml:space="preserve"> in the summer</w:t>
      </w:r>
      <w:r w:rsidR="008A75ED" w:rsidRPr="00F674D2">
        <w:rPr>
          <w:rFonts w:ascii="Arial" w:hAnsi="Arial" w:cs="Arial"/>
          <w:sz w:val="24"/>
          <w:szCs w:val="24"/>
        </w:rPr>
        <w:t xml:space="preserve"> as part of the contractually specified </w:t>
      </w:r>
      <w:r w:rsidRPr="00F674D2">
        <w:rPr>
          <w:rFonts w:ascii="Arial" w:hAnsi="Arial" w:cs="Arial"/>
          <w:sz w:val="24"/>
          <w:szCs w:val="24"/>
        </w:rPr>
        <w:t>additional</w:t>
      </w:r>
      <w:r w:rsidR="008A75ED" w:rsidRPr="00F674D2">
        <w:rPr>
          <w:rFonts w:ascii="Arial" w:hAnsi="Arial" w:cs="Arial"/>
          <w:sz w:val="24"/>
          <w:szCs w:val="24"/>
        </w:rPr>
        <w:t xml:space="preserve"> duty days</w:t>
      </w:r>
      <w:r w:rsidR="00866CCC">
        <w:rPr>
          <w:rFonts w:ascii="Arial" w:hAnsi="Arial" w:cs="Arial"/>
          <w:sz w:val="24"/>
          <w:szCs w:val="24"/>
        </w:rPr>
        <w:t xml:space="preserve">, </w:t>
      </w:r>
      <w:r w:rsidR="008A75ED" w:rsidRPr="00F674D2">
        <w:rPr>
          <w:rFonts w:ascii="Arial" w:hAnsi="Arial" w:cs="Arial"/>
          <w:sz w:val="24"/>
          <w:szCs w:val="24"/>
        </w:rPr>
        <w:t xml:space="preserve">the salary used for revenue calculations will be the </w:t>
      </w:r>
      <w:r w:rsidR="00672F13" w:rsidRPr="00F674D2">
        <w:rPr>
          <w:rFonts w:ascii="Arial" w:hAnsi="Arial" w:cs="Arial"/>
          <w:sz w:val="24"/>
          <w:szCs w:val="24"/>
        </w:rPr>
        <w:t>summer salary</w:t>
      </w:r>
      <w:r w:rsidR="008A75ED" w:rsidRPr="00F674D2">
        <w:rPr>
          <w:rFonts w:ascii="Arial" w:hAnsi="Arial" w:cs="Arial"/>
          <w:sz w:val="24"/>
          <w:szCs w:val="24"/>
        </w:rPr>
        <w:t xml:space="preserve"> rate as specified in Article 1</w:t>
      </w:r>
      <w:r w:rsidR="00672F13" w:rsidRPr="00F674D2">
        <w:rPr>
          <w:rFonts w:ascii="Arial" w:hAnsi="Arial" w:cs="Arial"/>
          <w:sz w:val="24"/>
          <w:szCs w:val="24"/>
        </w:rPr>
        <w:t>3</w:t>
      </w:r>
      <w:r w:rsidR="008A75ED" w:rsidRPr="00F674D2">
        <w:rPr>
          <w:rFonts w:ascii="Arial" w:hAnsi="Arial" w:cs="Arial"/>
          <w:sz w:val="24"/>
          <w:szCs w:val="24"/>
        </w:rPr>
        <w:t xml:space="preserve"> of the </w:t>
      </w:r>
      <w:r w:rsidR="00507BA9" w:rsidRPr="00F674D2">
        <w:rPr>
          <w:rFonts w:ascii="Arial" w:hAnsi="Arial" w:cs="Arial"/>
          <w:sz w:val="24"/>
          <w:szCs w:val="24"/>
        </w:rPr>
        <w:t xml:space="preserve">IFO </w:t>
      </w:r>
      <w:r w:rsidR="008A75ED" w:rsidRPr="00F674D2">
        <w:rPr>
          <w:rFonts w:ascii="Arial" w:hAnsi="Arial" w:cs="Arial"/>
          <w:sz w:val="24"/>
          <w:szCs w:val="24"/>
        </w:rPr>
        <w:t>Master Agreement.</w:t>
      </w:r>
      <w:r w:rsidR="008A75ED" w:rsidRPr="00F674D2" w:rsidDel="00866CCC">
        <w:rPr>
          <w:rFonts w:ascii="Arial" w:hAnsi="Arial" w:cs="Arial"/>
          <w:sz w:val="24"/>
          <w:szCs w:val="24"/>
        </w:rPr>
        <w:t xml:space="preserve"> </w:t>
      </w:r>
      <w:r w:rsidR="008A75ED" w:rsidRPr="00F674D2">
        <w:rPr>
          <w:rFonts w:ascii="Arial" w:hAnsi="Arial" w:cs="Arial"/>
          <w:sz w:val="24"/>
          <w:szCs w:val="24"/>
        </w:rPr>
        <w:t xml:space="preserve">The net gain or loss from such </w:t>
      </w:r>
      <w:r w:rsidR="00507BA9" w:rsidRPr="00F674D2">
        <w:rPr>
          <w:rFonts w:ascii="Arial" w:hAnsi="Arial" w:cs="Arial"/>
          <w:sz w:val="24"/>
          <w:szCs w:val="24"/>
        </w:rPr>
        <w:t xml:space="preserve">a </w:t>
      </w:r>
      <w:r w:rsidR="008A75ED" w:rsidRPr="00F674D2">
        <w:rPr>
          <w:rFonts w:ascii="Arial" w:hAnsi="Arial" w:cs="Arial"/>
          <w:sz w:val="24"/>
          <w:szCs w:val="24"/>
        </w:rPr>
        <w:t>course will be distributed according to the model of revenue sharing</w:t>
      </w:r>
      <w:r w:rsidR="00B1068D">
        <w:rPr>
          <w:rFonts w:ascii="Arial" w:hAnsi="Arial" w:cs="Arial"/>
          <w:sz w:val="24"/>
          <w:szCs w:val="24"/>
        </w:rPr>
        <w:t xml:space="preserve"> </w:t>
      </w:r>
      <w:r w:rsidR="009E2ABE">
        <w:rPr>
          <w:rFonts w:ascii="Arial" w:hAnsi="Arial" w:cs="Arial"/>
          <w:sz w:val="24"/>
          <w:szCs w:val="24"/>
        </w:rPr>
        <w:t>(s</w:t>
      </w:r>
      <w:r w:rsidR="00231BDA">
        <w:rPr>
          <w:rFonts w:ascii="Arial" w:hAnsi="Arial" w:cs="Arial"/>
          <w:sz w:val="24"/>
          <w:szCs w:val="24"/>
        </w:rPr>
        <w:t xml:space="preserve">ee </w:t>
      </w:r>
      <w:r w:rsidR="00B1068D">
        <w:rPr>
          <w:rFonts w:ascii="Arial" w:hAnsi="Arial" w:cs="Arial"/>
          <w:sz w:val="24"/>
          <w:szCs w:val="24"/>
        </w:rPr>
        <w:t>chart</w:t>
      </w:r>
      <w:r w:rsidR="00124498" w:rsidRPr="00F674D2">
        <w:rPr>
          <w:rFonts w:ascii="Arial" w:hAnsi="Arial" w:cs="Arial"/>
          <w:sz w:val="24"/>
          <w:szCs w:val="24"/>
        </w:rPr>
        <w:t>)</w:t>
      </w:r>
      <w:r w:rsidR="009E2ABE">
        <w:rPr>
          <w:rFonts w:ascii="Arial" w:hAnsi="Arial" w:cs="Arial"/>
          <w:sz w:val="24"/>
          <w:szCs w:val="24"/>
        </w:rPr>
        <w:t>.</w:t>
      </w:r>
      <w:r w:rsidR="00124498" w:rsidRPr="00F674D2" w:rsidDel="00E70FCF">
        <w:rPr>
          <w:rFonts w:ascii="Arial" w:hAnsi="Arial" w:cs="Arial"/>
          <w:sz w:val="24"/>
          <w:szCs w:val="24"/>
        </w:rPr>
        <w:t xml:space="preserve"> </w:t>
      </w:r>
      <w:r w:rsidR="005F11A8" w:rsidRPr="00F674D2">
        <w:rPr>
          <w:rFonts w:ascii="Arial" w:hAnsi="Arial" w:cs="Arial"/>
          <w:sz w:val="24"/>
          <w:szCs w:val="24"/>
        </w:rPr>
        <w:t>The revenue distribution for a</w:t>
      </w:r>
      <w:r w:rsidR="008A75ED" w:rsidRPr="00F674D2">
        <w:rPr>
          <w:rFonts w:ascii="Arial" w:hAnsi="Arial" w:cs="Arial"/>
          <w:sz w:val="24"/>
          <w:szCs w:val="24"/>
        </w:rPr>
        <w:t xml:space="preserve"> department chairperson </w:t>
      </w:r>
      <w:r w:rsidR="00866CCC">
        <w:rPr>
          <w:rFonts w:ascii="Arial" w:hAnsi="Arial" w:cs="Arial"/>
          <w:sz w:val="24"/>
          <w:szCs w:val="24"/>
        </w:rPr>
        <w:t xml:space="preserve">teaching </w:t>
      </w:r>
      <w:r w:rsidR="00E70FCF">
        <w:rPr>
          <w:rFonts w:ascii="Arial" w:hAnsi="Arial" w:cs="Arial"/>
          <w:sz w:val="24"/>
          <w:szCs w:val="24"/>
        </w:rPr>
        <w:t xml:space="preserve">a course </w:t>
      </w:r>
      <w:r w:rsidR="00866CCC">
        <w:rPr>
          <w:rFonts w:ascii="Arial" w:hAnsi="Arial" w:cs="Arial"/>
          <w:sz w:val="24"/>
          <w:szCs w:val="24"/>
        </w:rPr>
        <w:t>outside of the contractually specified additional duty days</w:t>
      </w:r>
      <w:r w:rsidR="008A75ED" w:rsidRPr="00F674D2">
        <w:rPr>
          <w:rFonts w:ascii="Arial" w:hAnsi="Arial" w:cs="Arial"/>
          <w:sz w:val="24"/>
          <w:szCs w:val="24"/>
        </w:rPr>
        <w:t xml:space="preserve"> will be </w:t>
      </w:r>
      <w:r w:rsidR="00F313A9">
        <w:rPr>
          <w:rFonts w:ascii="Arial" w:hAnsi="Arial" w:cs="Arial"/>
          <w:sz w:val="24"/>
          <w:szCs w:val="24"/>
        </w:rPr>
        <w:t>treat</w:t>
      </w:r>
      <w:r w:rsidR="005F11A8" w:rsidRPr="00F674D2">
        <w:rPr>
          <w:rFonts w:ascii="Arial" w:hAnsi="Arial" w:cs="Arial"/>
          <w:sz w:val="24"/>
          <w:szCs w:val="24"/>
        </w:rPr>
        <w:t>ed</w:t>
      </w:r>
      <w:r w:rsidR="008A75ED" w:rsidRPr="00F674D2">
        <w:rPr>
          <w:rFonts w:ascii="Arial" w:hAnsi="Arial" w:cs="Arial"/>
          <w:sz w:val="24"/>
          <w:szCs w:val="24"/>
        </w:rPr>
        <w:t xml:space="preserve"> as any other faculty member for </w:t>
      </w:r>
      <w:r w:rsidR="00866CCC">
        <w:rPr>
          <w:rFonts w:ascii="Arial" w:hAnsi="Arial" w:cs="Arial"/>
          <w:sz w:val="24"/>
          <w:szCs w:val="24"/>
        </w:rPr>
        <w:t xml:space="preserve">the </w:t>
      </w:r>
      <w:r w:rsidR="008A75ED" w:rsidRPr="00F674D2">
        <w:rPr>
          <w:rFonts w:ascii="Arial" w:hAnsi="Arial" w:cs="Arial"/>
          <w:sz w:val="24"/>
          <w:szCs w:val="24"/>
        </w:rPr>
        <w:t>purposes of this model.</w:t>
      </w:r>
    </w:p>
    <w:p w14:paraId="2E24346A" w14:textId="77777777" w:rsidR="008147AD" w:rsidRPr="00F674D2" w:rsidRDefault="00BD4DD9" w:rsidP="002454C9">
      <w:pPr>
        <w:rPr>
          <w:rFonts w:ascii="Arial" w:hAnsi="Arial" w:cs="Arial"/>
          <w:b/>
          <w:sz w:val="24"/>
          <w:szCs w:val="24"/>
        </w:rPr>
      </w:pPr>
      <w:r w:rsidRPr="00F674D2">
        <w:rPr>
          <w:rFonts w:ascii="Arial" w:hAnsi="Arial" w:cs="Arial"/>
          <w:b/>
          <w:sz w:val="24"/>
          <w:szCs w:val="24"/>
          <w:u w:val="single"/>
        </w:rPr>
        <w:t>Revenue Distribution</w:t>
      </w:r>
    </w:p>
    <w:p w14:paraId="3DFBA358" w14:textId="05884D4D" w:rsidR="008147AD" w:rsidRPr="00F674D2" w:rsidRDefault="008147AD" w:rsidP="002454C9">
      <w:pPr>
        <w:rPr>
          <w:rFonts w:ascii="Arial" w:hAnsi="Arial" w:cs="Arial"/>
          <w:sz w:val="24"/>
          <w:szCs w:val="24"/>
        </w:rPr>
      </w:pPr>
      <w:r w:rsidRPr="00F674D2">
        <w:rPr>
          <w:rFonts w:ascii="Arial" w:hAnsi="Arial" w:cs="Arial"/>
          <w:sz w:val="24"/>
          <w:szCs w:val="24"/>
        </w:rPr>
        <w:t>The revenue share model attempt</w:t>
      </w:r>
      <w:r w:rsidR="00141C85">
        <w:rPr>
          <w:rFonts w:ascii="Arial" w:hAnsi="Arial" w:cs="Arial"/>
          <w:sz w:val="24"/>
          <w:szCs w:val="24"/>
        </w:rPr>
        <w:t>s</w:t>
      </w:r>
      <w:r w:rsidRPr="00F674D2">
        <w:rPr>
          <w:rFonts w:ascii="Arial" w:hAnsi="Arial" w:cs="Arial"/>
          <w:sz w:val="24"/>
          <w:szCs w:val="24"/>
        </w:rPr>
        <w:t xml:space="preserve"> to balance the financial needs of the university while providing</w:t>
      </w:r>
      <w:r w:rsidRPr="00F674D2" w:rsidDel="00141C85">
        <w:rPr>
          <w:rFonts w:ascii="Arial" w:hAnsi="Arial" w:cs="Arial"/>
          <w:sz w:val="24"/>
          <w:szCs w:val="24"/>
        </w:rPr>
        <w:t xml:space="preserve"> </w:t>
      </w:r>
      <w:r w:rsidRPr="00F674D2">
        <w:rPr>
          <w:rFonts w:ascii="Arial" w:hAnsi="Arial" w:cs="Arial"/>
          <w:sz w:val="24"/>
          <w:szCs w:val="24"/>
        </w:rPr>
        <w:t>department</w:t>
      </w:r>
      <w:r w:rsidR="00141C85">
        <w:rPr>
          <w:rFonts w:ascii="Arial" w:hAnsi="Arial" w:cs="Arial"/>
          <w:sz w:val="24"/>
          <w:szCs w:val="24"/>
        </w:rPr>
        <w:t>s</w:t>
      </w:r>
      <w:r w:rsidRPr="00F674D2" w:rsidDel="00141C85">
        <w:rPr>
          <w:rFonts w:ascii="Arial" w:hAnsi="Arial" w:cs="Arial"/>
          <w:sz w:val="24"/>
          <w:szCs w:val="24"/>
        </w:rPr>
        <w:t xml:space="preserve"> </w:t>
      </w:r>
      <w:r w:rsidRPr="00F674D2">
        <w:rPr>
          <w:rFonts w:ascii="Arial" w:hAnsi="Arial" w:cs="Arial"/>
          <w:sz w:val="24"/>
          <w:szCs w:val="24"/>
        </w:rPr>
        <w:t>an incentive to offer courses tha</w:t>
      </w:r>
      <w:r w:rsidR="00AD1A78" w:rsidRPr="00F674D2">
        <w:rPr>
          <w:rFonts w:ascii="Arial" w:hAnsi="Arial" w:cs="Arial"/>
          <w:sz w:val="24"/>
          <w:szCs w:val="24"/>
        </w:rPr>
        <w:t xml:space="preserve">t students will want to take. </w:t>
      </w:r>
      <w:r w:rsidR="00141C85">
        <w:rPr>
          <w:rFonts w:ascii="Arial" w:hAnsi="Arial" w:cs="Arial"/>
          <w:sz w:val="24"/>
          <w:szCs w:val="24"/>
        </w:rPr>
        <w:t>Since Summer 2018</w:t>
      </w:r>
      <w:r w:rsidR="00AD1A78" w:rsidRPr="00F674D2">
        <w:rPr>
          <w:rFonts w:ascii="Arial" w:hAnsi="Arial" w:cs="Arial"/>
          <w:sz w:val="24"/>
          <w:szCs w:val="24"/>
        </w:rPr>
        <w:t>, t</w:t>
      </w:r>
      <w:r w:rsidRPr="00F674D2">
        <w:rPr>
          <w:rFonts w:ascii="Arial" w:hAnsi="Arial" w:cs="Arial"/>
          <w:sz w:val="24"/>
          <w:szCs w:val="24"/>
        </w:rPr>
        <w:t xml:space="preserve">he model </w:t>
      </w:r>
      <w:r w:rsidR="00141C85">
        <w:rPr>
          <w:rFonts w:ascii="Arial" w:hAnsi="Arial" w:cs="Arial"/>
          <w:sz w:val="24"/>
          <w:szCs w:val="24"/>
        </w:rPr>
        <w:t>has distributed</w:t>
      </w:r>
      <w:r w:rsidRPr="00F674D2">
        <w:rPr>
          <w:rFonts w:ascii="Arial" w:hAnsi="Arial" w:cs="Arial"/>
          <w:sz w:val="24"/>
          <w:szCs w:val="24"/>
        </w:rPr>
        <w:t xml:space="preserve"> 2</w:t>
      </w:r>
      <w:r w:rsidR="00141C85">
        <w:rPr>
          <w:rFonts w:ascii="Arial" w:hAnsi="Arial" w:cs="Arial"/>
          <w:sz w:val="24"/>
          <w:szCs w:val="24"/>
        </w:rPr>
        <w:t>2.</w:t>
      </w:r>
      <w:r w:rsidR="002C5174" w:rsidRPr="00F674D2">
        <w:rPr>
          <w:rFonts w:ascii="Arial" w:hAnsi="Arial" w:cs="Arial"/>
          <w:sz w:val="24"/>
          <w:szCs w:val="24"/>
        </w:rPr>
        <w:t>5</w:t>
      </w:r>
      <w:r w:rsidRPr="00F674D2">
        <w:rPr>
          <w:rFonts w:ascii="Arial" w:hAnsi="Arial" w:cs="Arial"/>
          <w:sz w:val="24"/>
          <w:szCs w:val="24"/>
        </w:rPr>
        <w:t xml:space="preserve">% </w:t>
      </w:r>
      <w:r w:rsidR="00141C85">
        <w:rPr>
          <w:rFonts w:ascii="Arial" w:hAnsi="Arial" w:cs="Arial"/>
          <w:sz w:val="24"/>
          <w:szCs w:val="24"/>
        </w:rPr>
        <w:t>of revenue generated by</w:t>
      </w:r>
      <w:r w:rsidR="00141C85" w:rsidRPr="00F674D2">
        <w:rPr>
          <w:rFonts w:ascii="Arial" w:hAnsi="Arial" w:cs="Arial"/>
          <w:sz w:val="24"/>
          <w:szCs w:val="24"/>
        </w:rPr>
        <w:t xml:space="preserve"> </w:t>
      </w:r>
      <w:r w:rsidR="00141C85">
        <w:rPr>
          <w:rFonts w:ascii="Arial" w:hAnsi="Arial" w:cs="Arial"/>
          <w:sz w:val="24"/>
          <w:szCs w:val="24"/>
        </w:rPr>
        <w:t xml:space="preserve">a </w:t>
      </w:r>
      <w:r w:rsidRPr="00F674D2">
        <w:rPr>
          <w:rFonts w:ascii="Arial" w:hAnsi="Arial" w:cs="Arial"/>
          <w:sz w:val="24"/>
          <w:szCs w:val="24"/>
        </w:rPr>
        <w:t xml:space="preserve">department </w:t>
      </w:r>
      <w:r w:rsidR="00141C85">
        <w:rPr>
          <w:rFonts w:ascii="Arial" w:hAnsi="Arial" w:cs="Arial"/>
          <w:sz w:val="24"/>
          <w:szCs w:val="24"/>
        </w:rPr>
        <w:t>back to them</w:t>
      </w:r>
      <w:r w:rsidRPr="00F674D2">
        <w:rPr>
          <w:rFonts w:ascii="Arial" w:hAnsi="Arial" w:cs="Arial"/>
          <w:sz w:val="24"/>
          <w:szCs w:val="24"/>
        </w:rPr>
        <w:t xml:space="preserve">.  </w:t>
      </w:r>
    </w:p>
    <w:p w14:paraId="028D4D42" w14:textId="57E4A278" w:rsidR="00374C6A" w:rsidRDefault="00374C6A" w:rsidP="002454C9">
      <w:pPr>
        <w:rPr>
          <w:rFonts w:ascii="Times New Roman" w:hAnsi="Times New Roman" w:cs="Times New Roman"/>
          <w:sz w:val="24"/>
          <w:szCs w:val="24"/>
        </w:rPr>
      </w:pPr>
    </w:p>
    <w:p w14:paraId="01D992EE" w14:textId="36AFCB11" w:rsidR="00374C6A" w:rsidRDefault="00374C6A" w:rsidP="002454C9">
      <w:pPr>
        <w:rPr>
          <w:rFonts w:ascii="Times New Roman" w:hAnsi="Times New Roman" w:cs="Times New Roman"/>
          <w:sz w:val="24"/>
          <w:szCs w:val="24"/>
        </w:rPr>
      </w:pPr>
    </w:p>
    <w:p w14:paraId="72B8FF4F" w14:textId="12AC9F44" w:rsidR="00374C6A" w:rsidRDefault="00374C6A" w:rsidP="002454C9">
      <w:pPr>
        <w:rPr>
          <w:noProof/>
        </w:rPr>
      </w:pPr>
    </w:p>
    <w:p w14:paraId="07DF04A1" w14:textId="65B2E97F" w:rsidR="00121584" w:rsidRDefault="00121584">
      <w:pPr>
        <w:rPr>
          <w:rFonts w:ascii="Times New Roman" w:hAnsi="Times New Roman" w:cs="Times New Roman"/>
          <w:sz w:val="24"/>
          <w:szCs w:val="24"/>
        </w:rPr>
      </w:pPr>
    </w:p>
    <w:p w14:paraId="1BB4A3FA" w14:textId="7C036471" w:rsidR="00121584" w:rsidRDefault="00121584">
      <w:pPr>
        <w:rPr>
          <w:rFonts w:ascii="Times New Roman" w:hAnsi="Times New Roman" w:cs="Times New Roman"/>
          <w:sz w:val="24"/>
          <w:szCs w:val="24"/>
        </w:rPr>
      </w:pPr>
    </w:p>
    <w:p w14:paraId="46710A12" w14:textId="77777777" w:rsidR="00121584" w:rsidRDefault="00121584" w:rsidP="00DC11AA">
      <w:pPr>
        <w:spacing w:after="0"/>
        <w:rPr>
          <w:rFonts w:ascii="Arial" w:hAnsi="Arial" w:cs="Arial"/>
          <w:b/>
          <w:sz w:val="24"/>
          <w:szCs w:val="24"/>
          <w:u w:val="single"/>
        </w:rPr>
      </w:pPr>
    </w:p>
    <w:p w14:paraId="69A14A47" w14:textId="77777777" w:rsidR="00D32F49" w:rsidRDefault="00D32F49">
      <w:pPr>
        <w:rPr>
          <w:rFonts w:ascii="Arial" w:hAnsi="Arial" w:cs="Arial"/>
          <w:b/>
          <w:sz w:val="24"/>
          <w:szCs w:val="24"/>
          <w:u w:val="single"/>
        </w:rPr>
      </w:pPr>
      <w:r>
        <w:rPr>
          <w:rFonts w:ascii="Arial" w:hAnsi="Arial" w:cs="Arial"/>
          <w:b/>
          <w:sz w:val="24"/>
          <w:szCs w:val="24"/>
          <w:u w:val="single"/>
        </w:rPr>
        <w:br w:type="page"/>
      </w:r>
    </w:p>
    <w:p w14:paraId="54362EC7" w14:textId="47217564" w:rsidR="00262A77" w:rsidRDefault="00262A77" w:rsidP="00121584">
      <w:pPr>
        <w:rPr>
          <w:rFonts w:ascii="Arial" w:hAnsi="Arial" w:cs="Arial"/>
          <w:b/>
          <w:sz w:val="24"/>
          <w:szCs w:val="24"/>
          <w:u w:val="single"/>
        </w:rPr>
      </w:pPr>
      <w:r>
        <w:rPr>
          <w:rFonts w:ascii="Arial" w:hAnsi="Arial" w:cs="Arial"/>
          <w:b/>
          <w:sz w:val="24"/>
          <w:szCs w:val="24"/>
          <w:u w:val="single"/>
        </w:rPr>
        <w:lastRenderedPageBreak/>
        <w:t>Internship Share Model</w:t>
      </w:r>
    </w:p>
    <w:p w14:paraId="658BB278" w14:textId="4C44465F" w:rsidR="00FE5A34" w:rsidRDefault="00FE5A34" w:rsidP="00121584">
      <w:pPr>
        <w:rPr>
          <w:rFonts w:ascii="Arial" w:hAnsi="Arial" w:cs="Arial"/>
          <w:bCs/>
          <w:sz w:val="24"/>
          <w:szCs w:val="24"/>
        </w:rPr>
      </w:pPr>
      <w:r>
        <w:rPr>
          <w:rFonts w:ascii="Arial" w:hAnsi="Arial" w:cs="Arial"/>
          <w:bCs/>
          <w:sz w:val="24"/>
          <w:szCs w:val="24"/>
        </w:rPr>
        <w:t xml:space="preserve">In </w:t>
      </w:r>
      <w:r w:rsidR="00807D63">
        <w:rPr>
          <w:rFonts w:ascii="Arial" w:hAnsi="Arial" w:cs="Arial"/>
          <w:bCs/>
          <w:sz w:val="24"/>
          <w:szCs w:val="24"/>
        </w:rPr>
        <w:t xml:space="preserve">2017, an addendum to the </w:t>
      </w:r>
      <w:r w:rsidR="008E638D">
        <w:rPr>
          <w:rFonts w:ascii="Arial" w:hAnsi="Arial" w:cs="Arial"/>
          <w:bCs/>
          <w:sz w:val="24"/>
          <w:szCs w:val="24"/>
        </w:rPr>
        <w:t xml:space="preserve">original </w:t>
      </w:r>
      <w:r w:rsidR="00807D63">
        <w:rPr>
          <w:rFonts w:ascii="Arial" w:hAnsi="Arial" w:cs="Arial"/>
          <w:bCs/>
          <w:sz w:val="24"/>
          <w:szCs w:val="24"/>
        </w:rPr>
        <w:t>Summer Session Revenue Share Model was approved through the shared governance process to create a separate and complimentary model for summer internships</w:t>
      </w:r>
      <w:r w:rsidR="009E78BF">
        <w:rPr>
          <w:rFonts w:ascii="Arial" w:hAnsi="Arial" w:cs="Arial"/>
          <w:bCs/>
          <w:sz w:val="24"/>
          <w:szCs w:val="24"/>
        </w:rPr>
        <w:t xml:space="preserve">. This model does </w:t>
      </w:r>
      <w:r w:rsidR="009E78BF">
        <w:rPr>
          <w:rFonts w:ascii="Arial" w:hAnsi="Arial" w:cs="Arial"/>
          <w:b/>
          <w:sz w:val="24"/>
          <w:szCs w:val="24"/>
        </w:rPr>
        <w:t>not</w:t>
      </w:r>
      <w:r w:rsidR="009E78BF">
        <w:rPr>
          <w:rFonts w:ascii="Arial" w:hAnsi="Arial" w:cs="Arial"/>
          <w:bCs/>
          <w:sz w:val="24"/>
          <w:szCs w:val="24"/>
        </w:rPr>
        <w:t xml:space="preserve"> include field </w:t>
      </w:r>
      <w:r w:rsidR="00254E00">
        <w:rPr>
          <w:rFonts w:ascii="Arial" w:hAnsi="Arial" w:cs="Arial"/>
          <w:bCs/>
          <w:sz w:val="24"/>
          <w:szCs w:val="24"/>
        </w:rPr>
        <w:t>trips</w:t>
      </w:r>
      <w:r w:rsidR="009E78BF">
        <w:rPr>
          <w:rFonts w:ascii="Arial" w:hAnsi="Arial" w:cs="Arial"/>
          <w:bCs/>
          <w:sz w:val="24"/>
          <w:szCs w:val="24"/>
        </w:rPr>
        <w:t>, practicum</w:t>
      </w:r>
      <w:r w:rsidR="00D821C2">
        <w:rPr>
          <w:rFonts w:ascii="Arial" w:hAnsi="Arial" w:cs="Arial"/>
          <w:bCs/>
          <w:sz w:val="24"/>
          <w:szCs w:val="24"/>
        </w:rPr>
        <w:t xml:space="preserve"> experiences or independent studies. </w:t>
      </w:r>
    </w:p>
    <w:p w14:paraId="2F109005" w14:textId="3C36DDAD" w:rsidR="009A3F46" w:rsidRDefault="009A3F46" w:rsidP="009A3F46">
      <w:pPr>
        <w:pStyle w:val="BodyText"/>
        <w:spacing w:line="275" w:lineRule="auto"/>
        <w:ind w:right="180"/>
      </w:pPr>
      <w:r>
        <w:t xml:space="preserve">Under the Summer Internship Share model, 75% of the net revenue from summer internship credits is distributed to the university; 25% of the net revenue is distributed to the academic department generating the revenue. </w:t>
      </w:r>
    </w:p>
    <w:p w14:paraId="0834E330" w14:textId="77777777" w:rsidR="00555080" w:rsidRPr="000254AD" w:rsidRDefault="00555080" w:rsidP="00555080">
      <w:pPr>
        <w:pStyle w:val="ListParagraph"/>
        <w:numPr>
          <w:ilvl w:val="0"/>
          <w:numId w:val="4"/>
        </w:numPr>
        <w:spacing w:after="0"/>
        <w:rPr>
          <w:rFonts w:ascii="Arial" w:hAnsi="Arial" w:cs="Arial"/>
          <w:sz w:val="24"/>
          <w:szCs w:val="24"/>
        </w:rPr>
      </w:pPr>
      <w:r w:rsidRPr="000254AD">
        <w:rPr>
          <w:rFonts w:ascii="Arial" w:hAnsi="Arial" w:cs="Arial"/>
          <w:sz w:val="24"/>
          <w:szCs w:val="24"/>
        </w:rPr>
        <w:t xml:space="preserve">If a chair’s internship supervision is Part-of-Load (POL), that </w:t>
      </w:r>
      <w:r>
        <w:rPr>
          <w:rFonts w:ascii="Arial" w:hAnsi="Arial" w:cs="Arial"/>
          <w:sz w:val="24"/>
          <w:szCs w:val="24"/>
        </w:rPr>
        <w:t>will</w:t>
      </w:r>
      <w:r w:rsidRPr="000254AD">
        <w:rPr>
          <w:rFonts w:ascii="Arial" w:hAnsi="Arial" w:cs="Arial"/>
          <w:sz w:val="24"/>
          <w:szCs w:val="24"/>
        </w:rPr>
        <w:t xml:space="preserve"> </w:t>
      </w:r>
      <w:r w:rsidRPr="000254AD">
        <w:rPr>
          <w:rFonts w:ascii="Arial" w:hAnsi="Arial" w:cs="Arial"/>
          <w:b/>
          <w:sz w:val="24"/>
          <w:szCs w:val="24"/>
        </w:rPr>
        <w:t xml:space="preserve">not </w:t>
      </w:r>
      <w:r w:rsidRPr="00BD2221">
        <w:rPr>
          <w:rFonts w:ascii="Arial" w:hAnsi="Arial" w:cs="Arial"/>
          <w:sz w:val="24"/>
          <w:szCs w:val="24"/>
        </w:rPr>
        <w:t>be i</w:t>
      </w:r>
      <w:r w:rsidRPr="000254AD">
        <w:rPr>
          <w:rFonts w:ascii="Arial" w:hAnsi="Arial" w:cs="Arial"/>
          <w:sz w:val="24"/>
          <w:szCs w:val="24"/>
        </w:rPr>
        <w:t>ncluded in this internship model.</w:t>
      </w:r>
    </w:p>
    <w:p w14:paraId="6FFC4C07" w14:textId="63686E46" w:rsidR="00555080" w:rsidRDefault="00555080" w:rsidP="00555080">
      <w:pPr>
        <w:pStyle w:val="ListParagraph"/>
        <w:numPr>
          <w:ilvl w:val="0"/>
          <w:numId w:val="4"/>
        </w:numPr>
        <w:spacing w:after="0"/>
        <w:rPr>
          <w:rFonts w:ascii="Arial" w:hAnsi="Arial" w:cs="Arial"/>
          <w:sz w:val="24"/>
          <w:szCs w:val="24"/>
        </w:rPr>
      </w:pPr>
      <w:r w:rsidRPr="000254AD">
        <w:rPr>
          <w:rFonts w:ascii="Arial" w:hAnsi="Arial" w:cs="Arial"/>
          <w:sz w:val="24"/>
          <w:szCs w:val="24"/>
        </w:rPr>
        <w:t xml:space="preserve">If a chair’s internship responsibilities are above and beyond POL, that </w:t>
      </w:r>
      <w:r w:rsidRPr="00BD2221">
        <w:rPr>
          <w:rFonts w:ascii="Arial" w:hAnsi="Arial" w:cs="Arial"/>
          <w:b/>
          <w:sz w:val="24"/>
          <w:szCs w:val="24"/>
        </w:rPr>
        <w:t xml:space="preserve">will </w:t>
      </w:r>
      <w:r>
        <w:rPr>
          <w:rFonts w:ascii="Arial" w:hAnsi="Arial" w:cs="Arial"/>
          <w:sz w:val="24"/>
          <w:szCs w:val="24"/>
        </w:rPr>
        <w:t xml:space="preserve">be </w:t>
      </w:r>
      <w:r w:rsidRPr="000254AD">
        <w:rPr>
          <w:rFonts w:ascii="Arial" w:hAnsi="Arial" w:cs="Arial"/>
          <w:sz w:val="24"/>
          <w:szCs w:val="24"/>
        </w:rPr>
        <w:t>included in th</w:t>
      </w:r>
      <w:r>
        <w:rPr>
          <w:rFonts w:ascii="Arial" w:hAnsi="Arial" w:cs="Arial"/>
          <w:sz w:val="24"/>
          <w:szCs w:val="24"/>
        </w:rPr>
        <w:t>e</w:t>
      </w:r>
      <w:r w:rsidRPr="000254AD">
        <w:rPr>
          <w:rFonts w:ascii="Arial" w:hAnsi="Arial" w:cs="Arial"/>
          <w:sz w:val="24"/>
          <w:szCs w:val="24"/>
        </w:rPr>
        <w:t xml:space="preserve"> internship model.</w:t>
      </w:r>
    </w:p>
    <w:p w14:paraId="3CFD8D19" w14:textId="4254C976" w:rsidR="00555080" w:rsidRPr="00325AE5" w:rsidRDefault="00555080" w:rsidP="00555080">
      <w:pPr>
        <w:pStyle w:val="ListParagraph"/>
        <w:numPr>
          <w:ilvl w:val="0"/>
          <w:numId w:val="4"/>
        </w:numPr>
        <w:spacing w:after="0"/>
        <w:rPr>
          <w:rFonts w:ascii="Arial" w:hAnsi="Arial" w:cs="Arial"/>
          <w:sz w:val="24"/>
          <w:szCs w:val="24"/>
        </w:rPr>
      </w:pPr>
      <w:r w:rsidRPr="00325AE5">
        <w:rPr>
          <w:rFonts w:ascii="Arial" w:hAnsi="Arial" w:cs="Arial"/>
          <w:sz w:val="24"/>
          <w:szCs w:val="24"/>
        </w:rPr>
        <w:t xml:space="preserve">For faculty who provide internship supervision without any compensation, their salary will be entered as zero; however, the credits generated through internship tuition revenue will be calculated in the revenue share distribution.  </w:t>
      </w:r>
    </w:p>
    <w:p w14:paraId="116AE4DF" w14:textId="49C19367" w:rsidR="00D821C2" w:rsidRDefault="00C611B9" w:rsidP="00121584">
      <w:pPr>
        <w:rPr>
          <w:rFonts w:ascii="Arial" w:hAnsi="Arial" w:cs="Arial"/>
          <w:bCs/>
          <w:sz w:val="24"/>
          <w:szCs w:val="24"/>
        </w:rPr>
      </w:pPr>
      <w:r>
        <w:rPr>
          <w:noProof/>
        </w:rPr>
        <w:drawing>
          <wp:anchor distT="0" distB="0" distL="114300" distR="114300" simplePos="0" relativeHeight="251658241" behindDoc="0" locked="0" layoutInCell="1" allowOverlap="1" wp14:anchorId="3A491265" wp14:editId="2240A099">
            <wp:simplePos x="0" y="0"/>
            <wp:positionH relativeFrom="margin">
              <wp:align>center</wp:align>
            </wp:positionH>
            <wp:positionV relativeFrom="paragraph">
              <wp:posOffset>79375</wp:posOffset>
            </wp:positionV>
            <wp:extent cx="6988708" cy="227965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88708" cy="2279650"/>
                    </a:xfrm>
                    <a:prstGeom prst="rect">
                      <a:avLst/>
                    </a:prstGeom>
                  </pic:spPr>
                </pic:pic>
              </a:graphicData>
            </a:graphic>
            <wp14:sizeRelH relativeFrom="margin">
              <wp14:pctWidth>0</wp14:pctWidth>
            </wp14:sizeRelH>
            <wp14:sizeRelV relativeFrom="margin">
              <wp14:pctHeight>0</wp14:pctHeight>
            </wp14:sizeRelV>
          </wp:anchor>
        </w:drawing>
      </w:r>
    </w:p>
    <w:p w14:paraId="4FA97596" w14:textId="4CF09278" w:rsidR="007A27E6" w:rsidRDefault="007A27E6" w:rsidP="00121584">
      <w:pPr>
        <w:rPr>
          <w:rFonts w:ascii="Arial" w:hAnsi="Arial" w:cs="Arial"/>
          <w:bCs/>
          <w:sz w:val="24"/>
          <w:szCs w:val="24"/>
        </w:rPr>
      </w:pPr>
    </w:p>
    <w:p w14:paraId="271FD7B3" w14:textId="57B64F3D" w:rsidR="007A27E6" w:rsidRDefault="007A27E6" w:rsidP="00121584">
      <w:pPr>
        <w:rPr>
          <w:rFonts w:ascii="Arial" w:hAnsi="Arial" w:cs="Arial"/>
          <w:bCs/>
          <w:sz w:val="24"/>
          <w:szCs w:val="24"/>
        </w:rPr>
      </w:pPr>
    </w:p>
    <w:p w14:paraId="0E3EF348" w14:textId="77777777" w:rsidR="00C611B9" w:rsidRDefault="00C611B9" w:rsidP="63EEA5EF">
      <w:pPr>
        <w:rPr>
          <w:rFonts w:ascii="Arial" w:hAnsi="Arial" w:cs="Arial"/>
          <w:b/>
          <w:bCs/>
          <w:sz w:val="24"/>
          <w:szCs w:val="24"/>
          <w:u w:val="single"/>
        </w:rPr>
      </w:pPr>
    </w:p>
    <w:p w14:paraId="643D75F6" w14:textId="77777777" w:rsidR="00C611B9" w:rsidRDefault="00C611B9" w:rsidP="63EEA5EF">
      <w:pPr>
        <w:rPr>
          <w:rFonts w:ascii="Arial" w:hAnsi="Arial" w:cs="Arial"/>
          <w:b/>
          <w:bCs/>
          <w:sz w:val="24"/>
          <w:szCs w:val="24"/>
          <w:u w:val="single"/>
        </w:rPr>
      </w:pPr>
    </w:p>
    <w:p w14:paraId="40B5C3F6" w14:textId="77777777" w:rsidR="00C611B9" w:rsidRDefault="00C611B9" w:rsidP="63EEA5EF">
      <w:pPr>
        <w:rPr>
          <w:rFonts w:ascii="Arial" w:hAnsi="Arial" w:cs="Arial"/>
          <w:b/>
          <w:bCs/>
          <w:sz w:val="24"/>
          <w:szCs w:val="24"/>
          <w:u w:val="single"/>
        </w:rPr>
      </w:pPr>
    </w:p>
    <w:p w14:paraId="5BE6E2CF" w14:textId="77777777" w:rsidR="00C611B9" w:rsidRDefault="00C611B9" w:rsidP="63EEA5EF">
      <w:pPr>
        <w:rPr>
          <w:rFonts w:ascii="Arial" w:hAnsi="Arial" w:cs="Arial"/>
          <w:b/>
          <w:bCs/>
          <w:sz w:val="24"/>
          <w:szCs w:val="24"/>
          <w:u w:val="single"/>
        </w:rPr>
      </w:pPr>
    </w:p>
    <w:p w14:paraId="3BC8FD4F" w14:textId="77777777" w:rsidR="00C611B9" w:rsidRDefault="00C611B9" w:rsidP="63EEA5EF">
      <w:pPr>
        <w:rPr>
          <w:rFonts w:ascii="Arial" w:hAnsi="Arial" w:cs="Arial"/>
          <w:b/>
          <w:bCs/>
          <w:sz w:val="24"/>
          <w:szCs w:val="24"/>
          <w:u w:val="single"/>
        </w:rPr>
      </w:pPr>
    </w:p>
    <w:p w14:paraId="7D7572A2" w14:textId="439810CA" w:rsidR="00D32F49" w:rsidRDefault="00D32F49" w:rsidP="63EEA5EF">
      <w:pPr>
        <w:rPr>
          <w:rFonts w:ascii="Arial" w:hAnsi="Arial" w:cs="Arial"/>
          <w:b/>
          <w:bCs/>
          <w:sz w:val="24"/>
          <w:szCs w:val="24"/>
          <w:u w:val="single"/>
        </w:rPr>
      </w:pPr>
      <w:r w:rsidRPr="63EEA5EF">
        <w:rPr>
          <w:rFonts w:ascii="Arial" w:hAnsi="Arial" w:cs="Arial"/>
          <w:b/>
          <w:bCs/>
          <w:sz w:val="24"/>
          <w:szCs w:val="24"/>
          <w:u w:val="single"/>
        </w:rPr>
        <w:t>Revenue Management/Use</w:t>
      </w:r>
    </w:p>
    <w:p w14:paraId="37D63AA8" w14:textId="7BB76B71" w:rsidR="00D32F49" w:rsidRPr="00F674D2" w:rsidRDefault="00D32F49" w:rsidP="00D32F49">
      <w:pPr>
        <w:rPr>
          <w:rFonts w:ascii="Arial" w:hAnsi="Arial" w:cs="Arial"/>
          <w:sz w:val="24"/>
          <w:szCs w:val="24"/>
        </w:rPr>
      </w:pPr>
      <w:r>
        <w:rPr>
          <w:rFonts w:ascii="Arial" w:hAnsi="Arial" w:cs="Arial"/>
          <w:sz w:val="24"/>
          <w:szCs w:val="24"/>
        </w:rPr>
        <w:t xml:space="preserve">With </w:t>
      </w:r>
      <w:proofErr w:type="gramStart"/>
      <w:r>
        <w:rPr>
          <w:rFonts w:ascii="Arial" w:hAnsi="Arial" w:cs="Arial"/>
          <w:sz w:val="24"/>
          <w:szCs w:val="24"/>
        </w:rPr>
        <w:t>both of these</w:t>
      </w:r>
      <w:proofErr w:type="gramEnd"/>
      <w:r>
        <w:rPr>
          <w:rFonts w:ascii="Arial" w:hAnsi="Arial" w:cs="Arial"/>
          <w:sz w:val="24"/>
          <w:szCs w:val="24"/>
        </w:rPr>
        <w:t xml:space="preserve"> models, </w:t>
      </w:r>
      <w:r w:rsidRPr="00F674D2">
        <w:rPr>
          <w:rFonts w:ascii="Arial" w:hAnsi="Arial" w:cs="Arial"/>
          <w:sz w:val="24"/>
          <w:szCs w:val="24"/>
        </w:rPr>
        <w:t>revenue shared with a department is tuition-generated and will be managed under the same principles and decision-making as a department’s operating budget. Summer funds shall be spent in accordance with the IFO/</w:t>
      </w:r>
      <w:proofErr w:type="spellStart"/>
      <w:r w:rsidRPr="00F674D2">
        <w:rPr>
          <w:rFonts w:ascii="Arial" w:hAnsi="Arial" w:cs="Arial"/>
          <w:sz w:val="24"/>
          <w:szCs w:val="24"/>
        </w:rPr>
        <w:t>M</w:t>
      </w:r>
      <w:r>
        <w:rPr>
          <w:rFonts w:ascii="Arial" w:hAnsi="Arial" w:cs="Arial"/>
          <w:sz w:val="24"/>
          <w:szCs w:val="24"/>
        </w:rPr>
        <w:t>innState</w:t>
      </w:r>
      <w:proofErr w:type="spellEnd"/>
      <w:r w:rsidRPr="00F674D2">
        <w:rPr>
          <w:rFonts w:ascii="Arial" w:hAnsi="Arial" w:cs="Arial"/>
          <w:sz w:val="24"/>
          <w:szCs w:val="24"/>
        </w:rPr>
        <w:t xml:space="preserve"> Master Agreement, WSU, and Minnesota State guidelines, regulations, and laws that govern operating budgets within departments. Unspent balances in the summer incentive revenue account will automatically carry forward to the next fiscal year.</w:t>
      </w:r>
    </w:p>
    <w:p w14:paraId="4B122BF8" w14:textId="77777777" w:rsidR="007A27E6" w:rsidRDefault="007A27E6" w:rsidP="00121584">
      <w:pPr>
        <w:rPr>
          <w:rFonts w:ascii="Arial" w:hAnsi="Arial" w:cs="Arial"/>
          <w:b/>
          <w:sz w:val="24"/>
          <w:szCs w:val="24"/>
          <w:u w:val="single"/>
        </w:rPr>
      </w:pPr>
    </w:p>
    <w:p w14:paraId="4F0F9813" w14:textId="77777777" w:rsidR="007A27E6" w:rsidRDefault="007A27E6">
      <w:pPr>
        <w:rPr>
          <w:rFonts w:ascii="Arial" w:hAnsi="Arial" w:cs="Arial"/>
          <w:b/>
          <w:sz w:val="24"/>
          <w:szCs w:val="24"/>
          <w:u w:val="single"/>
        </w:rPr>
      </w:pPr>
      <w:r>
        <w:rPr>
          <w:rFonts w:ascii="Arial" w:hAnsi="Arial" w:cs="Arial"/>
          <w:b/>
          <w:sz w:val="24"/>
          <w:szCs w:val="24"/>
          <w:u w:val="single"/>
        </w:rPr>
        <w:br w:type="page"/>
      </w:r>
    </w:p>
    <w:p w14:paraId="2410E044" w14:textId="1019F66E" w:rsidR="00CD4CEA" w:rsidRDefault="00CD4CEA" w:rsidP="00121584">
      <w:pPr>
        <w:rPr>
          <w:rFonts w:ascii="Arial" w:hAnsi="Arial" w:cs="Arial"/>
          <w:b/>
          <w:sz w:val="24"/>
          <w:szCs w:val="24"/>
          <w:u w:val="single"/>
        </w:rPr>
      </w:pPr>
      <w:r>
        <w:rPr>
          <w:rFonts w:ascii="Arial" w:hAnsi="Arial" w:cs="Arial"/>
          <w:b/>
          <w:sz w:val="24"/>
          <w:szCs w:val="24"/>
          <w:u w:val="single"/>
        </w:rPr>
        <w:lastRenderedPageBreak/>
        <w:t>Term Course Form (TCF) and Course Approval Process</w:t>
      </w:r>
    </w:p>
    <w:p w14:paraId="4306DA67" w14:textId="03E70C9D" w:rsidR="00CD4CEA" w:rsidRDefault="00A20648" w:rsidP="00121584">
      <w:pPr>
        <w:rPr>
          <w:rFonts w:ascii="Arial" w:hAnsi="Arial" w:cs="Arial"/>
          <w:bCs/>
          <w:sz w:val="24"/>
          <w:szCs w:val="24"/>
        </w:rPr>
      </w:pPr>
      <w:r>
        <w:rPr>
          <w:rFonts w:ascii="Arial" w:hAnsi="Arial" w:cs="Arial"/>
          <w:bCs/>
          <w:sz w:val="24"/>
          <w:szCs w:val="24"/>
        </w:rPr>
        <w:t xml:space="preserve">All Term Course Forms (TCFs) are </w:t>
      </w:r>
      <w:r w:rsidR="00D51A7E">
        <w:rPr>
          <w:rFonts w:ascii="Arial" w:hAnsi="Arial" w:cs="Arial"/>
          <w:bCs/>
          <w:sz w:val="24"/>
          <w:szCs w:val="24"/>
        </w:rPr>
        <w:t>created and submitted by OAS staff at the academic department level.</w:t>
      </w:r>
      <w:r w:rsidR="00441791">
        <w:rPr>
          <w:rFonts w:ascii="Arial" w:hAnsi="Arial" w:cs="Arial"/>
          <w:bCs/>
          <w:sz w:val="24"/>
          <w:szCs w:val="24"/>
        </w:rPr>
        <w:t xml:space="preserve"> It is important that all courses that are intended to be Revenue Model courses are indicated as receiving funding from ACE</w:t>
      </w:r>
      <w:r w:rsidR="007351F3">
        <w:rPr>
          <w:rFonts w:ascii="Arial" w:hAnsi="Arial" w:cs="Arial"/>
          <w:bCs/>
          <w:sz w:val="24"/>
          <w:szCs w:val="24"/>
        </w:rPr>
        <w:t>/Extension</w:t>
      </w:r>
      <w:r w:rsidR="00441791">
        <w:rPr>
          <w:rFonts w:ascii="Arial" w:hAnsi="Arial" w:cs="Arial"/>
          <w:bCs/>
          <w:sz w:val="24"/>
          <w:szCs w:val="24"/>
        </w:rPr>
        <w:t xml:space="preserve"> during the TCF process. Courses that are Non-Revenue Model (NRM) should not indicate that funding is coming from ACE</w:t>
      </w:r>
      <w:r w:rsidR="007351F3" w:rsidRPr="00B80A58">
        <w:rPr>
          <w:rFonts w:ascii="Arial" w:hAnsi="Arial" w:cs="Arial"/>
          <w:sz w:val="24"/>
          <w:szCs w:val="24"/>
        </w:rPr>
        <w:t>/Exten</w:t>
      </w:r>
      <w:r w:rsidR="007351F3" w:rsidRPr="00207C58">
        <w:rPr>
          <w:rFonts w:ascii="Arial" w:hAnsi="Arial" w:cs="Arial"/>
          <w:sz w:val="24"/>
          <w:szCs w:val="24"/>
        </w:rPr>
        <w:t>sion</w:t>
      </w:r>
      <w:r w:rsidR="00441791" w:rsidRPr="001D5720">
        <w:rPr>
          <w:rFonts w:ascii="Arial" w:hAnsi="Arial" w:cs="Arial"/>
          <w:sz w:val="24"/>
          <w:szCs w:val="24"/>
        </w:rPr>
        <w:t xml:space="preserve">. </w:t>
      </w:r>
      <w:r w:rsidR="7110F6E8" w:rsidRPr="001D5720">
        <w:rPr>
          <w:rFonts w:ascii="Arial" w:hAnsi="Arial" w:cs="Arial"/>
          <w:sz w:val="24"/>
          <w:szCs w:val="24"/>
        </w:rPr>
        <w:t>A</w:t>
      </w:r>
      <w:r w:rsidR="4DA2E28F" w:rsidRPr="001D5720">
        <w:rPr>
          <w:rFonts w:ascii="Arial" w:hAnsi="Arial" w:cs="Arial"/>
          <w:sz w:val="24"/>
          <w:szCs w:val="24"/>
        </w:rPr>
        <w:t xml:space="preserve">ny information regarding split credits or multiple instructors (e.g., </w:t>
      </w:r>
      <w:r w:rsidR="00E57D1C">
        <w:rPr>
          <w:rFonts w:ascii="Arial" w:hAnsi="Arial" w:cs="Arial"/>
          <w:sz w:val="24"/>
          <w:szCs w:val="24"/>
        </w:rPr>
        <w:t xml:space="preserve">pyramided courses or </w:t>
      </w:r>
      <w:r w:rsidR="1FD5310E" w:rsidRPr="00E57D1C">
        <w:rPr>
          <w:rFonts w:ascii="Arial" w:hAnsi="Arial" w:cs="Arial"/>
          <w:sz w:val="24"/>
          <w:szCs w:val="24"/>
        </w:rPr>
        <w:t>separate lecture and lab instructors)</w:t>
      </w:r>
      <w:r w:rsidR="008C4AE3">
        <w:rPr>
          <w:rFonts w:ascii="Arial" w:hAnsi="Arial" w:cs="Arial"/>
          <w:sz w:val="24"/>
          <w:szCs w:val="24"/>
        </w:rPr>
        <w:t xml:space="preserve"> </w:t>
      </w:r>
      <w:r w:rsidR="00BE4D2E">
        <w:rPr>
          <w:rFonts w:ascii="Arial" w:hAnsi="Arial" w:cs="Arial"/>
          <w:sz w:val="24"/>
          <w:szCs w:val="24"/>
        </w:rPr>
        <w:t>should be noted on the TCF</w:t>
      </w:r>
      <w:r w:rsidR="00C15AB1">
        <w:rPr>
          <w:rFonts w:ascii="Arial" w:hAnsi="Arial" w:cs="Arial"/>
          <w:sz w:val="24"/>
          <w:szCs w:val="24"/>
        </w:rPr>
        <w:t xml:space="preserve"> </w:t>
      </w:r>
      <w:r w:rsidR="006463D7">
        <w:rPr>
          <w:rFonts w:ascii="Arial" w:hAnsi="Arial" w:cs="Arial"/>
          <w:sz w:val="24"/>
          <w:szCs w:val="24"/>
        </w:rPr>
        <w:t>to ensure</w:t>
      </w:r>
      <w:r w:rsidR="00C15AB1">
        <w:rPr>
          <w:rFonts w:ascii="Arial" w:hAnsi="Arial" w:cs="Arial"/>
          <w:sz w:val="24"/>
          <w:szCs w:val="24"/>
        </w:rPr>
        <w:t xml:space="preserve"> </w:t>
      </w:r>
      <w:r w:rsidR="0029520B">
        <w:rPr>
          <w:rFonts w:ascii="Arial" w:hAnsi="Arial" w:cs="Arial"/>
          <w:sz w:val="24"/>
          <w:szCs w:val="24"/>
        </w:rPr>
        <w:t>accuracy</w:t>
      </w:r>
      <w:r w:rsidR="00B47269">
        <w:rPr>
          <w:rFonts w:ascii="Arial" w:hAnsi="Arial" w:cs="Arial"/>
          <w:sz w:val="24"/>
          <w:szCs w:val="24"/>
        </w:rPr>
        <w:t xml:space="preserve"> in</w:t>
      </w:r>
      <w:r w:rsidR="00C15AB1">
        <w:rPr>
          <w:rFonts w:ascii="Arial" w:hAnsi="Arial" w:cs="Arial"/>
          <w:sz w:val="24"/>
          <w:szCs w:val="24"/>
        </w:rPr>
        <w:t xml:space="preserve"> salary calculations </w:t>
      </w:r>
      <w:r w:rsidR="00062CB1">
        <w:rPr>
          <w:rFonts w:ascii="Arial" w:hAnsi="Arial" w:cs="Arial"/>
          <w:sz w:val="24"/>
          <w:szCs w:val="24"/>
        </w:rPr>
        <w:t>a</w:t>
      </w:r>
      <w:r w:rsidR="006C709A">
        <w:rPr>
          <w:rFonts w:ascii="Arial" w:hAnsi="Arial" w:cs="Arial"/>
          <w:sz w:val="24"/>
          <w:szCs w:val="24"/>
        </w:rPr>
        <w:t xml:space="preserve">nd </w:t>
      </w:r>
      <w:r w:rsidR="003262A0">
        <w:rPr>
          <w:rFonts w:ascii="Arial" w:hAnsi="Arial" w:cs="Arial"/>
          <w:sz w:val="24"/>
          <w:szCs w:val="24"/>
        </w:rPr>
        <w:t>assignment</w:t>
      </w:r>
      <w:r w:rsidR="006C709A">
        <w:rPr>
          <w:rFonts w:ascii="Arial" w:hAnsi="Arial" w:cs="Arial"/>
          <w:sz w:val="24"/>
          <w:szCs w:val="24"/>
        </w:rPr>
        <w:t xml:space="preserve"> </w:t>
      </w:r>
      <w:r w:rsidR="00B47269">
        <w:rPr>
          <w:rFonts w:ascii="Arial" w:hAnsi="Arial" w:cs="Arial"/>
          <w:sz w:val="24"/>
          <w:szCs w:val="24"/>
        </w:rPr>
        <w:t>creation</w:t>
      </w:r>
      <w:r w:rsidR="00C15AB1">
        <w:rPr>
          <w:rFonts w:ascii="Arial" w:hAnsi="Arial" w:cs="Arial"/>
          <w:sz w:val="24"/>
          <w:szCs w:val="24"/>
        </w:rPr>
        <w:t>.</w:t>
      </w:r>
    </w:p>
    <w:p w14:paraId="26593CF1" w14:textId="0C56E487" w:rsidR="00441791" w:rsidRDefault="00441791" w:rsidP="00121584">
      <w:pPr>
        <w:rPr>
          <w:rFonts w:ascii="Arial" w:hAnsi="Arial" w:cs="Arial"/>
          <w:bCs/>
          <w:sz w:val="24"/>
          <w:szCs w:val="24"/>
        </w:rPr>
      </w:pPr>
      <w:r>
        <w:rPr>
          <w:rFonts w:ascii="Arial" w:hAnsi="Arial" w:cs="Arial"/>
          <w:bCs/>
          <w:sz w:val="24"/>
          <w:szCs w:val="24"/>
        </w:rPr>
        <w:t>Once courses are published and released by the Registrar’s Office, ACE will verify that Revenue Model courses are entered into FWM correctly and will release assignments for dean’s approval</w:t>
      </w:r>
      <w:r w:rsidR="00732DE6">
        <w:rPr>
          <w:rFonts w:ascii="Arial" w:hAnsi="Arial" w:cs="Arial"/>
          <w:bCs/>
          <w:sz w:val="24"/>
          <w:szCs w:val="24"/>
        </w:rPr>
        <w:t xml:space="preserve"> as go/no-go decisions are made</w:t>
      </w:r>
      <w:r>
        <w:rPr>
          <w:rFonts w:ascii="Arial" w:hAnsi="Arial" w:cs="Arial"/>
          <w:bCs/>
          <w:sz w:val="24"/>
          <w:szCs w:val="24"/>
        </w:rPr>
        <w:t xml:space="preserve">. ACE does NOT review or push forward Non-Revenue Model courses. The OAS from each department should doublecheck the accuracy of these assignments in FWM and release them for dean’s approval. </w:t>
      </w:r>
    </w:p>
    <w:p w14:paraId="71E9CD0A" w14:textId="21E80442" w:rsidR="00441791" w:rsidRPr="00F423FA" w:rsidRDefault="00441791" w:rsidP="00121584">
      <w:pPr>
        <w:rPr>
          <w:rFonts w:ascii="Arial" w:hAnsi="Arial" w:cs="Arial"/>
          <w:sz w:val="24"/>
          <w:szCs w:val="24"/>
        </w:rPr>
      </w:pPr>
      <w:r>
        <w:rPr>
          <w:rFonts w:ascii="Arial" w:hAnsi="Arial" w:cs="Arial"/>
          <w:bCs/>
          <w:sz w:val="24"/>
          <w:szCs w:val="24"/>
        </w:rPr>
        <w:t xml:space="preserve">Once an assignment for a Revenue Model course is released and approved by the appropriate dean, no changes to that assignment should be made without consultation with ACE. If what is released requires discussion prior to approval, it is the responsibility of the appropriate dean to </w:t>
      </w:r>
      <w:r w:rsidR="00E568CE">
        <w:rPr>
          <w:rFonts w:ascii="Arial" w:hAnsi="Arial" w:cs="Arial"/>
          <w:bCs/>
          <w:sz w:val="24"/>
          <w:szCs w:val="24"/>
        </w:rPr>
        <w:t>talk through concerns and/or assignment modifications with ACE. Modifications to Revenue Model</w:t>
      </w:r>
      <w:r>
        <w:rPr>
          <w:rFonts w:ascii="Arial" w:hAnsi="Arial" w:cs="Arial"/>
          <w:bCs/>
          <w:sz w:val="24"/>
          <w:szCs w:val="24"/>
        </w:rPr>
        <w:t xml:space="preserve"> </w:t>
      </w:r>
      <w:r w:rsidR="00E568CE">
        <w:rPr>
          <w:rFonts w:ascii="Arial" w:hAnsi="Arial" w:cs="Arial"/>
          <w:bCs/>
          <w:sz w:val="24"/>
          <w:szCs w:val="24"/>
        </w:rPr>
        <w:t>course assignments should not be made by a dean or college/department OAS. If modifications are made without consultation with ACE and those modifications do not fall within the recommendations and standards of the Revenue Share Model, shares from that course will not be disbursed to the corresponding department and any negative repercussions will be solely felt</w:t>
      </w:r>
      <w:r w:rsidR="00765C30">
        <w:rPr>
          <w:rFonts w:ascii="Arial" w:hAnsi="Arial" w:cs="Arial"/>
          <w:bCs/>
          <w:sz w:val="24"/>
          <w:szCs w:val="24"/>
        </w:rPr>
        <w:t xml:space="preserve"> at the college/department level.</w:t>
      </w:r>
    </w:p>
    <w:p w14:paraId="5518CF27" w14:textId="36785FFA" w:rsidR="00121584" w:rsidRDefault="00121584" w:rsidP="00121584">
      <w:pPr>
        <w:rPr>
          <w:rFonts w:ascii="Arial" w:hAnsi="Arial" w:cs="Arial"/>
          <w:b/>
          <w:sz w:val="24"/>
          <w:szCs w:val="24"/>
          <w:u w:val="single"/>
        </w:rPr>
      </w:pPr>
      <w:r>
        <w:rPr>
          <w:rFonts w:ascii="Arial" w:hAnsi="Arial" w:cs="Arial"/>
          <w:b/>
          <w:sz w:val="24"/>
          <w:szCs w:val="24"/>
          <w:u w:val="single"/>
        </w:rPr>
        <w:t>Cost Center Usage</w:t>
      </w:r>
    </w:p>
    <w:p w14:paraId="256D84E6" w14:textId="2955A942" w:rsidR="00765C30" w:rsidRDefault="00CD4CEA" w:rsidP="002454C9">
      <w:pPr>
        <w:rPr>
          <w:rFonts w:ascii="Arial" w:hAnsi="Arial" w:cs="Arial"/>
          <w:bCs/>
          <w:sz w:val="24"/>
          <w:szCs w:val="24"/>
        </w:rPr>
      </w:pPr>
      <w:r>
        <w:rPr>
          <w:rFonts w:ascii="Arial" w:hAnsi="Arial" w:cs="Arial"/>
          <w:bCs/>
          <w:sz w:val="24"/>
          <w:szCs w:val="24"/>
        </w:rPr>
        <w:t>Expenses for a</w:t>
      </w:r>
      <w:r w:rsidR="00121584">
        <w:rPr>
          <w:rFonts w:ascii="Arial" w:hAnsi="Arial" w:cs="Arial"/>
          <w:bCs/>
          <w:sz w:val="24"/>
          <w:szCs w:val="24"/>
        </w:rPr>
        <w:t xml:space="preserve">ll courses, unless they are offered out of a self-support program, should be billed to a 230xxx account. This includes classes that are part of the revenue share model </w:t>
      </w:r>
      <w:r w:rsidR="00121584">
        <w:rPr>
          <w:rFonts w:ascii="Arial" w:hAnsi="Arial" w:cs="Arial"/>
          <w:bCs/>
          <w:i/>
          <w:iCs/>
          <w:sz w:val="24"/>
          <w:szCs w:val="24"/>
        </w:rPr>
        <w:t xml:space="preserve">and </w:t>
      </w:r>
      <w:r w:rsidR="00121584">
        <w:rPr>
          <w:rFonts w:ascii="Arial" w:hAnsi="Arial" w:cs="Arial"/>
          <w:bCs/>
          <w:sz w:val="24"/>
          <w:szCs w:val="24"/>
        </w:rPr>
        <w:t>those that are not (such as internships, independent studies, field experiences, etc</w:t>
      </w:r>
      <w:r>
        <w:rPr>
          <w:rFonts w:ascii="Arial" w:hAnsi="Arial" w:cs="Arial"/>
          <w:bCs/>
          <w:sz w:val="24"/>
          <w:szCs w:val="24"/>
        </w:rPr>
        <w:t>.). Expenses for courses that reside within a self-support or 75/25 program should be billed to the appropriate 257xxx account.</w:t>
      </w:r>
    </w:p>
    <w:p w14:paraId="705B4238" w14:textId="5FF706B0" w:rsidR="00765C30" w:rsidRDefault="00765C30" w:rsidP="002454C9">
      <w:pPr>
        <w:rPr>
          <w:noProof/>
        </w:rPr>
      </w:pPr>
      <w:r>
        <w:rPr>
          <w:rFonts w:ascii="Arial" w:hAnsi="Arial" w:cs="Arial"/>
          <w:bCs/>
          <w:sz w:val="24"/>
          <w:szCs w:val="24"/>
        </w:rPr>
        <w:t xml:space="preserve">Questions related to cost center usage for Summer Session courses should be directed to Melissa Soppa in the Finance </w:t>
      </w:r>
      <w:r w:rsidR="008748E0">
        <w:rPr>
          <w:rFonts w:ascii="Arial" w:hAnsi="Arial" w:cs="Arial"/>
          <w:bCs/>
          <w:sz w:val="24"/>
          <w:szCs w:val="24"/>
        </w:rPr>
        <w:t>O</w:t>
      </w:r>
      <w:r>
        <w:rPr>
          <w:rFonts w:ascii="Arial" w:hAnsi="Arial" w:cs="Arial"/>
          <w:bCs/>
          <w:sz w:val="24"/>
          <w:szCs w:val="24"/>
        </w:rPr>
        <w:t>ffice.</w:t>
      </w:r>
      <w:r w:rsidRPr="00EC17EF" w:rsidDel="00B515E9">
        <w:rPr>
          <w:noProof/>
        </w:rPr>
        <w:t xml:space="preserve"> </w:t>
      </w:r>
    </w:p>
    <w:p w14:paraId="5CC10613" w14:textId="77777777" w:rsidR="00167A3A" w:rsidRDefault="00167A3A">
      <w:pPr>
        <w:rPr>
          <w:rFonts w:ascii="Arial" w:hAnsi="Arial" w:cs="Arial"/>
          <w:b/>
          <w:sz w:val="24"/>
          <w:szCs w:val="24"/>
          <w:u w:val="single"/>
        </w:rPr>
      </w:pPr>
      <w:r>
        <w:rPr>
          <w:rFonts w:ascii="Arial" w:hAnsi="Arial" w:cs="Arial"/>
          <w:b/>
          <w:sz w:val="24"/>
          <w:szCs w:val="24"/>
          <w:u w:val="single"/>
        </w:rPr>
        <w:br w:type="page"/>
      </w:r>
    </w:p>
    <w:p w14:paraId="3594FDB3" w14:textId="77777777" w:rsidR="00A86136" w:rsidRPr="00F674D2" w:rsidRDefault="00A86136" w:rsidP="00A86136">
      <w:pPr>
        <w:rPr>
          <w:rFonts w:ascii="Arial" w:hAnsi="Arial" w:cs="Arial"/>
          <w:b/>
          <w:sz w:val="24"/>
          <w:szCs w:val="24"/>
          <w:u w:val="single"/>
        </w:rPr>
      </w:pPr>
      <w:r w:rsidRPr="00F674D2">
        <w:rPr>
          <w:rFonts w:ascii="Arial" w:hAnsi="Arial" w:cs="Arial"/>
          <w:b/>
          <w:sz w:val="24"/>
          <w:szCs w:val="24"/>
          <w:u w:val="single"/>
        </w:rPr>
        <w:lastRenderedPageBreak/>
        <w:t>Summer Schedule</w:t>
      </w:r>
    </w:p>
    <w:p w14:paraId="1FEC4399" w14:textId="45EA13EE" w:rsidR="007D2D46" w:rsidRDefault="00A86136" w:rsidP="007D2D46">
      <w:pPr>
        <w:pStyle w:val="ListParagraph"/>
        <w:rPr>
          <w:rFonts w:ascii="Arial" w:hAnsi="Arial" w:cs="Arial"/>
          <w:sz w:val="24"/>
          <w:szCs w:val="24"/>
        </w:rPr>
      </w:pPr>
      <w:r>
        <w:rPr>
          <w:rFonts w:ascii="Arial" w:hAnsi="Arial" w:cs="Arial"/>
          <w:sz w:val="24"/>
          <w:szCs w:val="24"/>
        </w:rPr>
        <w:t>S</w:t>
      </w:r>
      <w:r w:rsidRPr="00F674D2">
        <w:rPr>
          <w:rFonts w:ascii="Arial" w:hAnsi="Arial" w:cs="Arial"/>
          <w:sz w:val="24"/>
          <w:szCs w:val="24"/>
        </w:rPr>
        <w:t>ummer course</w:t>
      </w:r>
      <w:r>
        <w:rPr>
          <w:rFonts w:ascii="Arial" w:hAnsi="Arial" w:cs="Arial"/>
          <w:sz w:val="24"/>
          <w:szCs w:val="24"/>
        </w:rPr>
        <w:t xml:space="preserve">s </w:t>
      </w:r>
      <w:r w:rsidR="00093636">
        <w:rPr>
          <w:rFonts w:ascii="Arial" w:hAnsi="Arial" w:cs="Arial"/>
          <w:sz w:val="24"/>
          <w:szCs w:val="24"/>
        </w:rPr>
        <w:t xml:space="preserve">should typically </w:t>
      </w:r>
      <w:r>
        <w:rPr>
          <w:rFonts w:ascii="Arial" w:hAnsi="Arial" w:cs="Arial"/>
          <w:sz w:val="24"/>
          <w:szCs w:val="24"/>
        </w:rPr>
        <w:t>be</w:t>
      </w:r>
      <w:r w:rsidRPr="00F674D2">
        <w:rPr>
          <w:rFonts w:ascii="Arial" w:hAnsi="Arial" w:cs="Arial"/>
          <w:sz w:val="24"/>
          <w:szCs w:val="24"/>
        </w:rPr>
        <w:t xml:space="preserve"> schedul</w:t>
      </w:r>
      <w:r>
        <w:rPr>
          <w:rFonts w:ascii="Arial" w:hAnsi="Arial" w:cs="Arial"/>
          <w:sz w:val="24"/>
          <w:szCs w:val="24"/>
        </w:rPr>
        <w:t>ed</w:t>
      </w:r>
      <w:r w:rsidRPr="00F674D2">
        <w:rPr>
          <w:rFonts w:ascii="Arial" w:hAnsi="Arial" w:cs="Arial"/>
          <w:sz w:val="24"/>
          <w:szCs w:val="24"/>
        </w:rPr>
        <w:t xml:space="preserve"> as follows:</w:t>
      </w:r>
      <w:r w:rsidR="004E7B77">
        <w:rPr>
          <w:rFonts w:ascii="Arial" w:hAnsi="Arial" w:cs="Arial"/>
          <w:sz w:val="24"/>
          <w:szCs w:val="24"/>
        </w:rPr>
        <w:t xml:space="preserve"> </w:t>
      </w:r>
      <w:r w:rsidR="007D2D46">
        <w:rPr>
          <w:rFonts w:ascii="Arial" w:hAnsi="Arial" w:cs="Arial"/>
          <w:sz w:val="24"/>
          <w:szCs w:val="24"/>
        </w:rPr>
        <w:br/>
      </w:r>
    </w:p>
    <w:p w14:paraId="2E0BCC88" w14:textId="1F8A83BA" w:rsidR="00A86136" w:rsidRPr="00F674D2" w:rsidRDefault="00A86136" w:rsidP="00C14E8C">
      <w:pPr>
        <w:pStyle w:val="ListParagraph"/>
        <w:numPr>
          <w:ilvl w:val="0"/>
          <w:numId w:val="3"/>
        </w:numPr>
        <w:rPr>
          <w:rFonts w:ascii="Arial" w:hAnsi="Arial" w:cs="Arial"/>
          <w:sz w:val="24"/>
          <w:szCs w:val="24"/>
        </w:rPr>
      </w:pPr>
      <w:r w:rsidRPr="00F674D2">
        <w:rPr>
          <w:rFonts w:ascii="Arial" w:hAnsi="Arial" w:cs="Arial"/>
          <w:sz w:val="24"/>
          <w:szCs w:val="24"/>
        </w:rPr>
        <w:t xml:space="preserve">May Term. This is a three-week, 15-class-day session that begins after Commencement. Three-credit hour classes will typically meet Monday-Friday for </w:t>
      </w:r>
      <w:r>
        <w:rPr>
          <w:rFonts w:ascii="Arial" w:hAnsi="Arial" w:cs="Arial"/>
          <w:sz w:val="24"/>
          <w:szCs w:val="24"/>
        </w:rPr>
        <w:t>two</w:t>
      </w:r>
      <w:r w:rsidRPr="00F674D2">
        <w:rPr>
          <w:rFonts w:ascii="Arial" w:hAnsi="Arial" w:cs="Arial"/>
          <w:sz w:val="24"/>
          <w:szCs w:val="24"/>
        </w:rPr>
        <w:t xml:space="preserve"> hours and 40 minutes </w:t>
      </w:r>
      <w:r w:rsidR="00580340" w:rsidRPr="00C14E8C">
        <w:rPr>
          <w:rFonts w:ascii="Arial" w:hAnsi="Arial" w:cs="Arial"/>
          <w:sz w:val="24"/>
          <w:szCs w:val="24"/>
        </w:rPr>
        <w:t xml:space="preserve">per day </w:t>
      </w:r>
      <w:r w:rsidRPr="00F674D2">
        <w:rPr>
          <w:rFonts w:ascii="Arial" w:hAnsi="Arial" w:cs="Arial"/>
          <w:sz w:val="24"/>
          <w:szCs w:val="24"/>
        </w:rPr>
        <w:t>for 2400 contact minutes (allows time for a break during the class period).</w:t>
      </w:r>
      <w:r>
        <w:rPr>
          <w:rFonts w:ascii="Arial" w:hAnsi="Arial" w:cs="Arial"/>
          <w:sz w:val="24"/>
          <w:szCs w:val="24"/>
        </w:rPr>
        <w:t xml:space="preserve"> </w:t>
      </w:r>
    </w:p>
    <w:p w14:paraId="15B2481D" w14:textId="77777777" w:rsidR="00A86136" w:rsidRPr="00F674D2" w:rsidRDefault="00A86136" w:rsidP="00A86136">
      <w:pPr>
        <w:spacing w:after="0" w:line="240" w:lineRule="auto"/>
        <w:rPr>
          <w:rFonts w:ascii="Arial" w:hAnsi="Arial" w:cs="Arial"/>
          <w:sz w:val="24"/>
          <w:szCs w:val="24"/>
        </w:rPr>
      </w:pPr>
      <w:r w:rsidRPr="00F674D2">
        <w:rPr>
          <w:rFonts w:ascii="Arial" w:hAnsi="Arial" w:cs="Arial"/>
          <w:sz w:val="24"/>
          <w:szCs w:val="24"/>
        </w:rPr>
        <w:tab/>
        <w:t>8:00 am to 10:40 am</w:t>
      </w:r>
    </w:p>
    <w:p w14:paraId="738537AE" w14:textId="77777777" w:rsidR="00A86136" w:rsidRPr="00F674D2" w:rsidRDefault="00A86136" w:rsidP="00A86136">
      <w:pPr>
        <w:spacing w:after="0" w:line="240" w:lineRule="auto"/>
        <w:rPr>
          <w:rFonts w:ascii="Arial" w:hAnsi="Arial" w:cs="Arial"/>
          <w:sz w:val="24"/>
          <w:szCs w:val="24"/>
        </w:rPr>
      </w:pPr>
      <w:r w:rsidRPr="00F674D2">
        <w:rPr>
          <w:rFonts w:ascii="Arial" w:hAnsi="Arial" w:cs="Arial"/>
          <w:sz w:val="24"/>
          <w:szCs w:val="24"/>
        </w:rPr>
        <w:tab/>
        <w:t>11:00 am to 1:40 pm</w:t>
      </w:r>
    </w:p>
    <w:p w14:paraId="58B6026C" w14:textId="77777777" w:rsidR="00A86136" w:rsidRPr="00F674D2" w:rsidRDefault="00A86136" w:rsidP="00A86136">
      <w:pPr>
        <w:spacing w:after="0" w:line="240" w:lineRule="auto"/>
        <w:rPr>
          <w:rFonts w:ascii="Arial" w:hAnsi="Arial" w:cs="Arial"/>
          <w:sz w:val="24"/>
          <w:szCs w:val="24"/>
        </w:rPr>
      </w:pPr>
      <w:r w:rsidRPr="00F674D2">
        <w:rPr>
          <w:rFonts w:ascii="Arial" w:hAnsi="Arial" w:cs="Arial"/>
          <w:sz w:val="24"/>
          <w:szCs w:val="24"/>
        </w:rPr>
        <w:tab/>
        <w:t>2:00 pm to 4:40 pm</w:t>
      </w:r>
    </w:p>
    <w:p w14:paraId="261D1B44" w14:textId="0B7BC56A" w:rsidR="008144D6" w:rsidRDefault="00A86136" w:rsidP="008144D6">
      <w:pPr>
        <w:pStyle w:val="ListParagraph"/>
        <w:ind w:left="0"/>
        <w:rPr>
          <w:rFonts w:ascii="Arial" w:hAnsi="Arial" w:cs="Arial"/>
          <w:sz w:val="24"/>
          <w:szCs w:val="24"/>
        </w:rPr>
      </w:pPr>
      <w:r w:rsidRPr="00F674D2">
        <w:rPr>
          <w:rFonts w:ascii="Arial" w:hAnsi="Arial" w:cs="Arial"/>
          <w:sz w:val="24"/>
          <w:szCs w:val="24"/>
        </w:rPr>
        <w:tab/>
        <w:t>5:00 pm to 7:40 pm</w:t>
      </w:r>
      <w:r w:rsidR="006E27E1">
        <w:rPr>
          <w:rFonts w:ascii="Arial" w:hAnsi="Arial" w:cs="Arial"/>
          <w:sz w:val="24"/>
          <w:szCs w:val="24"/>
        </w:rPr>
        <w:br/>
      </w:r>
    </w:p>
    <w:p w14:paraId="0DA3591E" w14:textId="62730C73" w:rsidR="00612377" w:rsidRDefault="00A86136" w:rsidP="00A86136">
      <w:pPr>
        <w:pStyle w:val="ListParagraph"/>
        <w:numPr>
          <w:ilvl w:val="0"/>
          <w:numId w:val="3"/>
        </w:numPr>
        <w:rPr>
          <w:rFonts w:ascii="Arial" w:hAnsi="Arial" w:cs="Arial"/>
          <w:sz w:val="24"/>
          <w:szCs w:val="24"/>
        </w:rPr>
      </w:pPr>
      <w:r w:rsidRPr="00612377">
        <w:rPr>
          <w:rFonts w:ascii="Arial" w:hAnsi="Arial" w:cs="Arial"/>
          <w:sz w:val="24"/>
          <w:szCs w:val="24"/>
        </w:rPr>
        <w:t>Summer Session I. This is a five-week, 20 class day session, that begins following the end of May Term. Classes will typically meet Monday-Thursday for two hours</w:t>
      </w:r>
      <w:r w:rsidR="00DF4892">
        <w:rPr>
          <w:rFonts w:ascii="Arial" w:hAnsi="Arial" w:cs="Arial"/>
          <w:sz w:val="24"/>
          <w:szCs w:val="24"/>
        </w:rPr>
        <w:t xml:space="preserve"> per day</w:t>
      </w:r>
      <w:r w:rsidRPr="00612377">
        <w:rPr>
          <w:rFonts w:ascii="Arial" w:hAnsi="Arial" w:cs="Arial"/>
          <w:sz w:val="24"/>
          <w:szCs w:val="24"/>
        </w:rPr>
        <w:t xml:space="preserve"> for five weeks, but classes may also be scheduled to meet Monday-Friday for two hours for four weeks (2400 contact minutes). </w:t>
      </w:r>
      <w:r w:rsidR="00612377">
        <w:rPr>
          <w:rFonts w:ascii="Arial" w:hAnsi="Arial" w:cs="Arial"/>
          <w:sz w:val="24"/>
          <w:szCs w:val="24"/>
        </w:rPr>
        <w:br/>
      </w:r>
    </w:p>
    <w:p w14:paraId="59CEDE1F" w14:textId="64488D69" w:rsidR="00612377" w:rsidRDefault="00A86136" w:rsidP="00A86136">
      <w:pPr>
        <w:pStyle w:val="ListParagraph"/>
        <w:numPr>
          <w:ilvl w:val="0"/>
          <w:numId w:val="3"/>
        </w:numPr>
        <w:rPr>
          <w:rFonts w:ascii="Arial" w:hAnsi="Arial" w:cs="Arial"/>
          <w:sz w:val="24"/>
          <w:szCs w:val="24"/>
        </w:rPr>
      </w:pPr>
      <w:r w:rsidRPr="00612377">
        <w:rPr>
          <w:rFonts w:ascii="Arial" w:hAnsi="Arial" w:cs="Arial"/>
          <w:sz w:val="24"/>
          <w:szCs w:val="24"/>
        </w:rPr>
        <w:t xml:space="preserve">Summer Session II. This is a five-week, 20 class day session that begins following the end of Summer Session I. Classes will typically meet Monday-Thursday for two hours </w:t>
      </w:r>
      <w:r w:rsidR="00DF4892">
        <w:rPr>
          <w:rFonts w:ascii="Arial" w:hAnsi="Arial" w:cs="Arial"/>
          <w:sz w:val="24"/>
          <w:szCs w:val="24"/>
        </w:rPr>
        <w:t xml:space="preserve">per day </w:t>
      </w:r>
      <w:r w:rsidRPr="00612377">
        <w:rPr>
          <w:rFonts w:ascii="Arial" w:hAnsi="Arial" w:cs="Arial"/>
          <w:sz w:val="24"/>
          <w:szCs w:val="24"/>
        </w:rPr>
        <w:t xml:space="preserve">for five weeks, but classes may also be scheduled to meet Monday-Friday for two hours </w:t>
      </w:r>
      <w:r w:rsidR="00DF4892">
        <w:rPr>
          <w:rFonts w:ascii="Arial" w:hAnsi="Arial" w:cs="Arial"/>
          <w:sz w:val="24"/>
          <w:szCs w:val="24"/>
        </w:rPr>
        <w:t xml:space="preserve">per day </w:t>
      </w:r>
      <w:r w:rsidRPr="00612377">
        <w:rPr>
          <w:rFonts w:ascii="Arial" w:hAnsi="Arial" w:cs="Arial"/>
          <w:sz w:val="24"/>
          <w:szCs w:val="24"/>
        </w:rPr>
        <w:t>for four weeks (2400 contact minutes).</w:t>
      </w:r>
      <w:r w:rsidR="00612377">
        <w:rPr>
          <w:rFonts w:ascii="Arial" w:hAnsi="Arial" w:cs="Arial"/>
          <w:sz w:val="24"/>
          <w:szCs w:val="24"/>
        </w:rPr>
        <w:br/>
      </w:r>
    </w:p>
    <w:p w14:paraId="2D402B7A" w14:textId="535D776B" w:rsidR="00A86136" w:rsidRPr="00F674D2" w:rsidRDefault="00A86136" w:rsidP="00A86136">
      <w:pPr>
        <w:pStyle w:val="ListParagraph"/>
        <w:numPr>
          <w:ilvl w:val="0"/>
          <w:numId w:val="3"/>
        </w:numPr>
        <w:rPr>
          <w:rFonts w:ascii="Arial" w:hAnsi="Arial" w:cs="Arial"/>
          <w:sz w:val="24"/>
          <w:szCs w:val="24"/>
        </w:rPr>
      </w:pPr>
      <w:r w:rsidRPr="00F674D2">
        <w:rPr>
          <w:rFonts w:ascii="Arial" w:hAnsi="Arial" w:cs="Arial"/>
          <w:sz w:val="24"/>
          <w:szCs w:val="24"/>
        </w:rPr>
        <w:t xml:space="preserve">Full Summer Term. This is a </w:t>
      </w:r>
      <w:r>
        <w:rPr>
          <w:rFonts w:ascii="Arial" w:hAnsi="Arial" w:cs="Arial"/>
          <w:sz w:val="24"/>
          <w:szCs w:val="24"/>
        </w:rPr>
        <w:t>10</w:t>
      </w:r>
      <w:r w:rsidRPr="00F674D2">
        <w:rPr>
          <w:rFonts w:ascii="Arial" w:hAnsi="Arial" w:cs="Arial"/>
          <w:sz w:val="24"/>
          <w:szCs w:val="24"/>
        </w:rPr>
        <w:t xml:space="preserve">-week, 20 class day session that begins at the start of Session I and ends with the conclusion of Session II. Classes will </w:t>
      </w:r>
      <w:r w:rsidR="00E04F51">
        <w:rPr>
          <w:rFonts w:ascii="Arial" w:hAnsi="Arial" w:cs="Arial"/>
          <w:sz w:val="24"/>
          <w:szCs w:val="24"/>
        </w:rPr>
        <w:t xml:space="preserve">typically </w:t>
      </w:r>
      <w:r w:rsidRPr="00F674D2">
        <w:rPr>
          <w:rFonts w:ascii="Arial" w:hAnsi="Arial" w:cs="Arial"/>
          <w:sz w:val="24"/>
          <w:szCs w:val="24"/>
        </w:rPr>
        <w:t xml:space="preserve">meet two days per week for the </w:t>
      </w:r>
      <w:r>
        <w:rPr>
          <w:rFonts w:ascii="Arial" w:hAnsi="Arial" w:cs="Arial"/>
          <w:sz w:val="24"/>
          <w:szCs w:val="24"/>
        </w:rPr>
        <w:t>10</w:t>
      </w:r>
      <w:r w:rsidRPr="00F674D2">
        <w:rPr>
          <w:rFonts w:ascii="Arial" w:hAnsi="Arial" w:cs="Arial"/>
          <w:sz w:val="24"/>
          <w:szCs w:val="24"/>
        </w:rPr>
        <w:t xml:space="preserve"> weeks (2400 contact minutes).</w:t>
      </w:r>
    </w:p>
    <w:p w14:paraId="11D0BACB" w14:textId="77777777" w:rsidR="00A86136" w:rsidRPr="00F674D2" w:rsidRDefault="00A86136" w:rsidP="00562BD2">
      <w:pPr>
        <w:ind w:left="720"/>
        <w:rPr>
          <w:rFonts w:ascii="Arial" w:hAnsi="Arial" w:cs="Arial"/>
          <w:sz w:val="24"/>
          <w:szCs w:val="24"/>
        </w:rPr>
      </w:pPr>
      <w:r w:rsidRPr="00F674D2">
        <w:rPr>
          <w:rFonts w:ascii="Arial" w:hAnsi="Arial" w:cs="Arial"/>
          <w:sz w:val="24"/>
          <w:szCs w:val="24"/>
        </w:rPr>
        <w:t>Course scheduling for Summer Session I, II, and Full Term:</w:t>
      </w:r>
    </w:p>
    <w:p w14:paraId="0F9ABE90" w14:textId="77777777" w:rsidR="00A86136" w:rsidRPr="00F674D2" w:rsidRDefault="00A86136" w:rsidP="00562BD2">
      <w:pPr>
        <w:spacing w:after="0" w:line="240" w:lineRule="auto"/>
        <w:ind w:left="720"/>
        <w:rPr>
          <w:rFonts w:ascii="Arial" w:hAnsi="Arial" w:cs="Arial"/>
          <w:sz w:val="24"/>
          <w:szCs w:val="24"/>
        </w:rPr>
      </w:pPr>
      <w:r w:rsidRPr="00F674D2">
        <w:rPr>
          <w:rFonts w:ascii="Arial" w:hAnsi="Arial" w:cs="Arial"/>
          <w:sz w:val="24"/>
          <w:szCs w:val="24"/>
        </w:rPr>
        <w:tab/>
        <w:t>7:30 am to 9:30 am</w:t>
      </w:r>
    </w:p>
    <w:p w14:paraId="3E8D525C" w14:textId="77777777" w:rsidR="00A86136" w:rsidRPr="00F674D2" w:rsidRDefault="00A86136" w:rsidP="00562BD2">
      <w:pPr>
        <w:spacing w:after="0" w:line="240" w:lineRule="auto"/>
        <w:ind w:left="720"/>
        <w:rPr>
          <w:rFonts w:ascii="Arial" w:hAnsi="Arial" w:cs="Arial"/>
          <w:sz w:val="24"/>
          <w:szCs w:val="24"/>
        </w:rPr>
      </w:pPr>
      <w:r w:rsidRPr="00F674D2">
        <w:rPr>
          <w:rFonts w:ascii="Arial" w:hAnsi="Arial" w:cs="Arial"/>
          <w:sz w:val="24"/>
          <w:szCs w:val="24"/>
        </w:rPr>
        <w:tab/>
        <w:t>9:40 am to 11:40 am</w:t>
      </w:r>
    </w:p>
    <w:p w14:paraId="4E9D682A" w14:textId="77777777" w:rsidR="00A86136" w:rsidRPr="00F674D2" w:rsidRDefault="00A86136" w:rsidP="00562BD2">
      <w:pPr>
        <w:spacing w:after="0" w:line="240" w:lineRule="auto"/>
        <w:ind w:left="720"/>
        <w:rPr>
          <w:rFonts w:ascii="Arial" w:hAnsi="Arial" w:cs="Arial"/>
          <w:sz w:val="24"/>
          <w:szCs w:val="24"/>
        </w:rPr>
      </w:pPr>
      <w:r w:rsidRPr="00F674D2">
        <w:rPr>
          <w:rFonts w:ascii="Arial" w:hAnsi="Arial" w:cs="Arial"/>
          <w:sz w:val="24"/>
          <w:szCs w:val="24"/>
        </w:rPr>
        <w:tab/>
        <w:t>11:50 am to 1:50 pm</w:t>
      </w:r>
    </w:p>
    <w:p w14:paraId="07B1FDCF" w14:textId="77777777" w:rsidR="00A86136" w:rsidRPr="00F674D2" w:rsidRDefault="00A86136" w:rsidP="00562BD2">
      <w:pPr>
        <w:spacing w:after="0" w:line="240" w:lineRule="auto"/>
        <w:ind w:left="720"/>
        <w:rPr>
          <w:rFonts w:ascii="Arial" w:hAnsi="Arial" w:cs="Arial"/>
          <w:sz w:val="24"/>
          <w:szCs w:val="24"/>
        </w:rPr>
      </w:pPr>
      <w:r w:rsidRPr="00F674D2">
        <w:rPr>
          <w:rFonts w:ascii="Arial" w:hAnsi="Arial" w:cs="Arial"/>
          <w:sz w:val="24"/>
          <w:szCs w:val="24"/>
        </w:rPr>
        <w:tab/>
        <w:t>2:00 pm to 4:00 pm</w:t>
      </w:r>
    </w:p>
    <w:p w14:paraId="5262ACEA" w14:textId="77777777" w:rsidR="00A86136" w:rsidRPr="00F674D2" w:rsidRDefault="00A86136" w:rsidP="00562BD2">
      <w:pPr>
        <w:spacing w:after="0" w:line="240" w:lineRule="auto"/>
        <w:ind w:left="720"/>
        <w:rPr>
          <w:rFonts w:ascii="Arial" w:hAnsi="Arial" w:cs="Arial"/>
          <w:sz w:val="24"/>
          <w:szCs w:val="24"/>
        </w:rPr>
      </w:pPr>
      <w:r w:rsidRPr="00F674D2">
        <w:rPr>
          <w:rFonts w:ascii="Arial" w:hAnsi="Arial" w:cs="Arial"/>
          <w:sz w:val="24"/>
          <w:szCs w:val="24"/>
        </w:rPr>
        <w:tab/>
        <w:t>4:10 pm to 6:10 pm</w:t>
      </w:r>
    </w:p>
    <w:p w14:paraId="2E90681F" w14:textId="77777777" w:rsidR="00A86136" w:rsidRPr="00F674D2" w:rsidRDefault="00A86136" w:rsidP="00562BD2">
      <w:pPr>
        <w:spacing w:after="0" w:line="240" w:lineRule="auto"/>
        <w:ind w:left="720"/>
        <w:rPr>
          <w:rFonts w:ascii="Arial" w:hAnsi="Arial" w:cs="Arial"/>
          <w:sz w:val="24"/>
          <w:szCs w:val="24"/>
        </w:rPr>
      </w:pPr>
      <w:r w:rsidRPr="00F674D2">
        <w:rPr>
          <w:rFonts w:ascii="Arial" w:hAnsi="Arial" w:cs="Arial"/>
          <w:sz w:val="24"/>
          <w:szCs w:val="24"/>
        </w:rPr>
        <w:tab/>
        <w:t>6:20 pm to 8:20 pm</w:t>
      </w:r>
    </w:p>
    <w:p w14:paraId="74F7424D" w14:textId="77777777" w:rsidR="00A86136" w:rsidRPr="00F674D2" w:rsidRDefault="00A86136" w:rsidP="00A86136">
      <w:pPr>
        <w:spacing w:after="0" w:line="240" w:lineRule="auto"/>
        <w:rPr>
          <w:rFonts w:ascii="Arial" w:hAnsi="Arial" w:cs="Arial"/>
          <w:sz w:val="24"/>
          <w:szCs w:val="24"/>
        </w:rPr>
      </w:pPr>
    </w:p>
    <w:p w14:paraId="6F449856" w14:textId="2C2F0BFA" w:rsidR="00A86136" w:rsidRPr="00562BD2" w:rsidRDefault="00C46A3B" w:rsidP="002454C9">
      <w:r w:rsidRPr="00F674D2">
        <w:rPr>
          <w:rFonts w:ascii="Arial" w:hAnsi="Arial" w:cs="Arial"/>
          <w:sz w:val="24"/>
          <w:szCs w:val="24"/>
        </w:rPr>
        <w:t>Cours</w:t>
      </w:r>
      <w:r>
        <w:rPr>
          <w:rFonts w:ascii="Arial" w:hAnsi="Arial" w:cs="Arial"/>
          <w:sz w:val="24"/>
          <w:szCs w:val="24"/>
        </w:rPr>
        <w:t>e</w:t>
      </w:r>
      <w:r w:rsidRPr="00F674D2">
        <w:rPr>
          <w:rFonts w:ascii="Arial" w:hAnsi="Arial" w:cs="Arial"/>
          <w:sz w:val="24"/>
          <w:szCs w:val="24"/>
        </w:rPr>
        <w:t>s that are not three credits should be scheduled so that they align with the recommended times as closely as possible. When an alternative class time is needed to address pedagogical needs, faculty and deans will work together to determine best alternative scheduling.</w:t>
      </w:r>
    </w:p>
    <w:sectPr w:rsidR="00A86136" w:rsidRPr="00562BD2" w:rsidSect="00686901">
      <w:headerReference w:type="default" r:id="rId14"/>
      <w:footerReference w:type="default" r:id="rId15"/>
      <w:headerReference w:type="first" r:id="rId16"/>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A6A8D" w14:textId="77777777" w:rsidR="000E41B2" w:rsidRDefault="000E41B2" w:rsidP="00A956D6">
      <w:pPr>
        <w:spacing w:after="0" w:line="240" w:lineRule="auto"/>
      </w:pPr>
      <w:r>
        <w:separator/>
      </w:r>
    </w:p>
  </w:endnote>
  <w:endnote w:type="continuationSeparator" w:id="0">
    <w:p w14:paraId="01D53596" w14:textId="77777777" w:rsidR="000E41B2" w:rsidRDefault="000E41B2" w:rsidP="00A956D6">
      <w:pPr>
        <w:spacing w:after="0" w:line="240" w:lineRule="auto"/>
      </w:pPr>
      <w:r>
        <w:continuationSeparator/>
      </w:r>
    </w:p>
  </w:endnote>
  <w:endnote w:type="continuationNotice" w:id="1">
    <w:p w14:paraId="1373EEAB" w14:textId="77777777" w:rsidR="000E41B2" w:rsidRDefault="000E4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3024"/>
      <w:gridCol w:w="7056"/>
    </w:tblGrid>
    <w:tr w:rsidR="00884722" w14:paraId="2593047D" w14:textId="77777777">
      <w:trPr>
        <w:trHeight w:val="360"/>
      </w:trPr>
      <w:tc>
        <w:tcPr>
          <w:tcW w:w="1500" w:type="pct"/>
          <w:shd w:val="clear" w:color="auto" w:fill="8064A2" w:themeFill="accent4"/>
        </w:tcPr>
        <w:p w14:paraId="6FAFF807" w14:textId="77777777" w:rsidR="00884722" w:rsidRDefault="00884722">
          <w:pPr>
            <w:pStyle w:val="Footer"/>
            <w:rPr>
              <w:color w:val="FFFFFF" w:themeColor="background1"/>
            </w:rPr>
          </w:pPr>
          <w:r>
            <w:fldChar w:fldCharType="begin"/>
          </w:r>
          <w:r>
            <w:instrText xml:space="preserve"> PAGE   \* MERGEFORMAT </w:instrText>
          </w:r>
          <w:r>
            <w:fldChar w:fldCharType="separate"/>
          </w:r>
          <w:r w:rsidR="00EE2B26" w:rsidRPr="00EE2B26">
            <w:rPr>
              <w:noProof/>
              <w:color w:val="FFFFFF" w:themeColor="background1"/>
            </w:rPr>
            <w:t>1</w:t>
          </w:r>
          <w:r>
            <w:rPr>
              <w:noProof/>
              <w:color w:val="FFFFFF" w:themeColor="background1"/>
            </w:rPr>
            <w:fldChar w:fldCharType="end"/>
          </w:r>
        </w:p>
      </w:tc>
      <w:tc>
        <w:tcPr>
          <w:tcW w:w="3500" w:type="pct"/>
        </w:tcPr>
        <w:p w14:paraId="4CCB128A" w14:textId="77777777" w:rsidR="00884722" w:rsidRDefault="00884722">
          <w:pPr>
            <w:pStyle w:val="Footer"/>
          </w:pPr>
        </w:p>
      </w:tc>
    </w:tr>
  </w:tbl>
  <w:p w14:paraId="141FE669" w14:textId="77777777" w:rsidR="00884722" w:rsidRDefault="0088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6D3E5" w14:textId="77777777" w:rsidR="000E41B2" w:rsidRDefault="000E41B2" w:rsidP="00A956D6">
      <w:pPr>
        <w:spacing w:after="0" w:line="240" w:lineRule="auto"/>
      </w:pPr>
      <w:r>
        <w:separator/>
      </w:r>
    </w:p>
  </w:footnote>
  <w:footnote w:type="continuationSeparator" w:id="0">
    <w:p w14:paraId="003FA58C" w14:textId="77777777" w:rsidR="000E41B2" w:rsidRDefault="000E41B2" w:rsidP="00A956D6">
      <w:pPr>
        <w:spacing w:after="0" w:line="240" w:lineRule="auto"/>
      </w:pPr>
      <w:r>
        <w:continuationSeparator/>
      </w:r>
    </w:p>
  </w:footnote>
  <w:footnote w:type="continuationNotice" w:id="1">
    <w:p w14:paraId="3DE84F74" w14:textId="77777777" w:rsidR="000E41B2" w:rsidRDefault="000E4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512"/>
      <w:gridCol w:w="8568"/>
    </w:tblGrid>
    <w:tr w:rsidR="00884722" w14:paraId="57BA0B71" w14:textId="77777777">
      <w:trPr>
        <w:trHeight w:val="475"/>
      </w:trPr>
      <w:sdt>
        <w:sdtPr>
          <w:rPr>
            <w:color w:val="FFFFFF" w:themeColor="background1"/>
          </w:rPr>
          <w:alias w:val="Date"/>
          <w:id w:val="78223375"/>
          <w:placeholder>
            <w:docPart w:val="CF9709B5260044B0AE78FE66E51B9EF4"/>
          </w:placeholder>
          <w:dataBinding w:prefixMappings="xmlns:ns0='http://schemas.microsoft.com/office/2006/coverPageProps'" w:xpath="/ns0:CoverPageProperties[1]/ns0:PublishDate[1]" w:storeItemID="{55AF091B-3C7A-41E3-B477-F2FDAA23CFDA}"/>
          <w:date w:fullDate="2020-01-01T00:00:00Z">
            <w:dateFormat w:val="MMMM d, yyyy"/>
            <w:lid w:val="en-US"/>
            <w:storeMappedDataAs w:val="dateTime"/>
            <w:calendar w:val="gregorian"/>
          </w:date>
        </w:sdtPr>
        <w:sdtEndPr/>
        <w:sdtContent>
          <w:tc>
            <w:tcPr>
              <w:tcW w:w="750" w:type="pct"/>
              <w:shd w:val="clear" w:color="auto" w:fill="000000" w:themeFill="text1"/>
            </w:tcPr>
            <w:p w14:paraId="2497C22D" w14:textId="66C92A9A" w:rsidR="00884722" w:rsidRDefault="00A21901" w:rsidP="003012AD">
              <w:pPr>
                <w:pStyle w:val="Header"/>
                <w:rPr>
                  <w:color w:val="FFFFFF" w:themeColor="background1"/>
                </w:rPr>
              </w:pPr>
              <w:r>
                <w:rPr>
                  <w:color w:val="FFFFFF" w:themeColor="background1"/>
                </w:rPr>
                <w:t>January 1, 2020</w:t>
              </w:r>
            </w:p>
          </w:tc>
        </w:sdtContent>
      </w:sdt>
      <w:sdt>
        <w:sdtPr>
          <w:rPr>
            <w:caps/>
            <w:color w:val="FFFFFF" w:themeColor="background1"/>
          </w:rPr>
          <w:alias w:val="Title"/>
          <w:id w:val="78223368"/>
          <w:placeholder>
            <w:docPart w:val="445DA384AD7B468C9A6D58DB38E999C5"/>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6D00EE12" w14:textId="2C590FAF" w:rsidR="00884722" w:rsidRDefault="00884722">
              <w:pPr>
                <w:pStyle w:val="Header"/>
                <w:rPr>
                  <w:caps/>
                  <w:color w:val="FFFFFF" w:themeColor="background1"/>
                </w:rPr>
              </w:pPr>
              <w:r>
                <w:rPr>
                  <w:caps/>
                  <w:color w:val="FFFFFF" w:themeColor="background1"/>
                </w:rPr>
                <w:t>REVENUE sHARE sUMMER mODEL</w:t>
              </w:r>
            </w:p>
          </w:tc>
        </w:sdtContent>
      </w:sdt>
    </w:tr>
  </w:tbl>
  <w:p w14:paraId="1755E544" w14:textId="77777777" w:rsidR="00A956D6" w:rsidRDefault="00A9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678244"/>
      <w:docPartObj>
        <w:docPartGallery w:val="Watermarks"/>
        <w:docPartUnique/>
      </w:docPartObj>
    </w:sdtPr>
    <w:sdtEndPr/>
    <w:sdtContent>
      <w:p w14:paraId="22A9B8F8" w14:textId="77777777" w:rsidR="00A956D6" w:rsidRDefault="00F167EF">
        <w:pPr>
          <w:pStyle w:val="Header"/>
        </w:pPr>
        <w:r>
          <w:rPr>
            <w:noProof/>
            <w:lang w:eastAsia="zh-TW"/>
          </w:rPr>
          <w:pict w14:anchorId="0D8FF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A7964"/>
    <w:multiLevelType w:val="hybridMultilevel"/>
    <w:tmpl w:val="9A74B898"/>
    <w:lvl w:ilvl="0" w:tplc="4814BEE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87778"/>
    <w:multiLevelType w:val="hybridMultilevel"/>
    <w:tmpl w:val="F7EE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D3381"/>
    <w:multiLevelType w:val="hybridMultilevel"/>
    <w:tmpl w:val="8EA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93DF6"/>
    <w:multiLevelType w:val="hybridMultilevel"/>
    <w:tmpl w:val="E3E8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C9"/>
    <w:rsid w:val="00000B86"/>
    <w:rsid w:val="000031F9"/>
    <w:rsid w:val="00007F76"/>
    <w:rsid w:val="000213F0"/>
    <w:rsid w:val="00033078"/>
    <w:rsid w:val="00056F0C"/>
    <w:rsid w:val="00061136"/>
    <w:rsid w:val="00062CB1"/>
    <w:rsid w:val="000651D0"/>
    <w:rsid w:val="00066F9C"/>
    <w:rsid w:val="00071481"/>
    <w:rsid w:val="00093636"/>
    <w:rsid w:val="00094726"/>
    <w:rsid w:val="00095440"/>
    <w:rsid w:val="00096F9F"/>
    <w:rsid w:val="0009712D"/>
    <w:rsid w:val="000A35B6"/>
    <w:rsid w:val="000A3D90"/>
    <w:rsid w:val="000C3F49"/>
    <w:rsid w:val="000C7FA5"/>
    <w:rsid w:val="000D3787"/>
    <w:rsid w:val="000E198E"/>
    <w:rsid w:val="000E41B2"/>
    <w:rsid w:val="000F2172"/>
    <w:rsid w:val="0010410B"/>
    <w:rsid w:val="0010418D"/>
    <w:rsid w:val="00121584"/>
    <w:rsid w:val="00122847"/>
    <w:rsid w:val="0012330C"/>
    <w:rsid w:val="00124498"/>
    <w:rsid w:val="00124845"/>
    <w:rsid w:val="00141C85"/>
    <w:rsid w:val="001443F3"/>
    <w:rsid w:val="00147910"/>
    <w:rsid w:val="001504E8"/>
    <w:rsid w:val="001505E1"/>
    <w:rsid w:val="00151C79"/>
    <w:rsid w:val="00167A3A"/>
    <w:rsid w:val="00173051"/>
    <w:rsid w:val="00191BD1"/>
    <w:rsid w:val="001969B4"/>
    <w:rsid w:val="001A126E"/>
    <w:rsid w:val="001C2060"/>
    <w:rsid w:val="001C501E"/>
    <w:rsid w:val="001C52E6"/>
    <w:rsid w:val="001C6D3C"/>
    <w:rsid w:val="001C7484"/>
    <w:rsid w:val="001D3CEB"/>
    <w:rsid w:val="001D5720"/>
    <w:rsid w:val="001E1168"/>
    <w:rsid w:val="001E536B"/>
    <w:rsid w:val="001F4308"/>
    <w:rsid w:val="002059C2"/>
    <w:rsid w:val="00207090"/>
    <w:rsid w:val="00207C58"/>
    <w:rsid w:val="0021106F"/>
    <w:rsid w:val="00214CBF"/>
    <w:rsid w:val="00220627"/>
    <w:rsid w:val="00223DE9"/>
    <w:rsid w:val="00231BDA"/>
    <w:rsid w:val="00233FF6"/>
    <w:rsid w:val="002454C9"/>
    <w:rsid w:val="00251BB9"/>
    <w:rsid w:val="00251F07"/>
    <w:rsid w:val="00252ED3"/>
    <w:rsid w:val="00252F4C"/>
    <w:rsid w:val="00254E00"/>
    <w:rsid w:val="0025682E"/>
    <w:rsid w:val="00262A77"/>
    <w:rsid w:val="002663C0"/>
    <w:rsid w:val="0027539C"/>
    <w:rsid w:val="002776CC"/>
    <w:rsid w:val="002911D8"/>
    <w:rsid w:val="0029520B"/>
    <w:rsid w:val="002B6026"/>
    <w:rsid w:val="002C2A37"/>
    <w:rsid w:val="002C5174"/>
    <w:rsid w:val="002D72E4"/>
    <w:rsid w:val="002E268D"/>
    <w:rsid w:val="002E6FB8"/>
    <w:rsid w:val="002F001C"/>
    <w:rsid w:val="002F6CE8"/>
    <w:rsid w:val="002F7DAE"/>
    <w:rsid w:val="003012AD"/>
    <w:rsid w:val="00314EEE"/>
    <w:rsid w:val="003156F0"/>
    <w:rsid w:val="003262A0"/>
    <w:rsid w:val="00332546"/>
    <w:rsid w:val="0033706F"/>
    <w:rsid w:val="0033758F"/>
    <w:rsid w:val="00356365"/>
    <w:rsid w:val="00367AA3"/>
    <w:rsid w:val="003740A6"/>
    <w:rsid w:val="00374114"/>
    <w:rsid w:val="00374C6A"/>
    <w:rsid w:val="003A0D27"/>
    <w:rsid w:val="003D1B85"/>
    <w:rsid w:val="003D43A6"/>
    <w:rsid w:val="003E28F7"/>
    <w:rsid w:val="003E5EF0"/>
    <w:rsid w:val="003E78A9"/>
    <w:rsid w:val="003F73A2"/>
    <w:rsid w:val="004134D9"/>
    <w:rsid w:val="00415667"/>
    <w:rsid w:val="00424AB3"/>
    <w:rsid w:val="00441791"/>
    <w:rsid w:val="00442ED5"/>
    <w:rsid w:val="004434EA"/>
    <w:rsid w:val="004449BC"/>
    <w:rsid w:val="004462D1"/>
    <w:rsid w:val="00446E55"/>
    <w:rsid w:val="0046003F"/>
    <w:rsid w:val="004725D7"/>
    <w:rsid w:val="00472A76"/>
    <w:rsid w:val="00480444"/>
    <w:rsid w:val="00484C52"/>
    <w:rsid w:val="00491693"/>
    <w:rsid w:val="00494D23"/>
    <w:rsid w:val="004A6CE2"/>
    <w:rsid w:val="004B14EA"/>
    <w:rsid w:val="004C0155"/>
    <w:rsid w:val="004E7B77"/>
    <w:rsid w:val="004F291F"/>
    <w:rsid w:val="004F563D"/>
    <w:rsid w:val="005075A1"/>
    <w:rsid w:val="00507BA9"/>
    <w:rsid w:val="00507F35"/>
    <w:rsid w:val="00516323"/>
    <w:rsid w:val="00522877"/>
    <w:rsid w:val="00555080"/>
    <w:rsid w:val="0055659D"/>
    <w:rsid w:val="00557F6A"/>
    <w:rsid w:val="00562BD2"/>
    <w:rsid w:val="00571090"/>
    <w:rsid w:val="00580340"/>
    <w:rsid w:val="00585199"/>
    <w:rsid w:val="00586C47"/>
    <w:rsid w:val="005918D7"/>
    <w:rsid w:val="005C5AAD"/>
    <w:rsid w:val="005D22EA"/>
    <w:rsid w:val="005E6933"/>
    <w:rsid w:val="005F0448"/>
    <w:rsid w:val="005F0B8A"/>
    <w:rsid w:val="005F11A8"/>
    <w:rsid w:val="005F7A52"/>
    <w:rsid w:val="00603CBC"/>
    <w:rsid w:val="00606F60"/>
    <w:rsid w:val="00612377"/>
    <w:rsid w:val="00635889"/>
    <w:rsid w:val="0063746A"/>
    <w:rsid w:val="0064054C"/>
    <w:rsid w:val="006463D7"/>
    <w:rsid w:val="00653C54"/>
    <w:rsid w:val="006653BB"/>
    <w:rsid w:val="006711E6"/>
    <w:rsid w:val="00672F13"/>
    <w:rsid w:val="00675EFE"/>
    <w:rsid w:val="00686901"/>
    <w:rsid w:val="00687981"/>
    <w:rsid w:val="00694051"/>
    <w:rsid w:val="00695FD2"/>
    <w:rsid w:val="006968C5"/>
    <w:rsid w:val="006B2A41"/>
    <w:rsid w:val="006C22CE"/>
    <w:rsid w:val="006C709A"/>
    <w:rsid w:val="006D2034"/>
    <w:rsid w:val="006D5D39"/>
    <w:rsid w:val="006D60A2"/>
    <w:rsid w:val="006E27E1"/>
    <w:rsid w:val="006F28DC"/>
    <w:rsid w:val="006F5577"/>
    <w:rsid w:val="0070016C"/>
    <w:rsid w:val="00707148"/>
    <w:rsid w:val="0071780E"/>
    <w:rsid w:val="00720411"/>
    <w:rsid w:val="007215D8"/>
    <w:rsid w:val="00732DE6"/>
    <w:rsid w:val="007351F3"/>
    <w:rsid w:val="007360E4"/>
    <w:rsid w:val="00740216"/>
    <w:rsid w:val="00741610"/>
    <w:rsid w:val="00753313"/>
    <w:rsid w:val="00753E43"/>
    <w:rsid w:val="0075444F"/>
    <w:rsid w:val="00755541"/>
    <w:rsid w:val="00765C30"/>
    <w:rsid w:val="00765E37"/>
    <w:rsid w:val="007807F5"/>
    <w:rsid w:val="00785B83"/>
    <w:rsid w:val="007929BE"/>
    <w:rsid w:val="00792ED5"/>
    <w:rsid w:val="007A27E6"/>
    <w:rsid w:val="007A2C71"/>
    <w:rsid w:val="007D2D46"/>
    <w:rsid w:val="007E06DD"/>
    <w:rsid w:val="007E580E"/>
    <w:rsid w:val="008046F3"/>
    <w:rsid w:val="00804FAB"/>
    <w:rsid w:val="00806C77"/>
    <w:rsid w:val="00807D63"/>
    <w:rsid w:val="008144D6"/>
    <w:rsid w:val="008147AD"/>
    <w:rsid w:val="00823C80"/>
    <w:rsid w:val="00824025"/>
    <w:rsid w:val="00824895"/>
    <w:rsid w:val="0082764E"/>
    <w:rsid w:val="0083395E"/>
    <w:rsid w:val="00833B34"/>
    <w:rsid w:val="008430CB"/>
    <w:rsid w:val="00844C71"/>
    <w:rsid w:val="0085051D"/>
    <w:rsid w:val="00860AD3"/>
    <w:rsid w:val="00866CCC"/>
    <w:rsid w:val="008718A9"/>
    <w:rsid w:val="008748E0"/>
    <w:rsid w:val="00881929"/>
    <w:rsid w:val="00884722"/>
    <w:rsid w:val="0088606B"/>
    <w:rsid w:val="00887294"/>
    <w:rsid w:val="00891F1E"/>
    <w:rsid w:val="00892A80"/>
    <w:rsid w:val="00894B73"/>
    <w:rsid w:val="00897308"/>
    <w:rsid w:val="008A3FB5"/>
    <w:rsid w:val="008A75ED"/>
    <w:rsid w:val="008B14F0"/>
    <w:rsid w:val="008B3375"/>
    <w:rsid w:val="008B61AA"/>
    <w:rsid w:val="008C4AE3"/>
    <w:rsid w:val="008C73E4"/>
    <w:rsid w:val="008D10DF"/>
    <w:rsid w:val="008D2883"/>
    <w:rsid w:val="008E638D"/>
    <w:rsid w:val="008F1E07"/>
    <w:rsid w:val="009101BB"/>
    <w:rsid w:val="00910C30"/>
    <w:rsid w:val="009232DA"/>
    <w:rsid w:val="0094292C"/>
    <w:rsid w:val="00942BF9"/>
    <w:rsid w:val="00952024"/>
    <w:rsid w:val="009567CB"/>
    <w:rsid w:val="00963748"/>
    <w:rsid w:val="00967AAB"/>
    <w:rsid w:val="009919A7"/>
    <w:rsid w:val="009A3F46"/>
    <w:rsid w:val="009A5DEE"/>
    <w:rsid w:val="009B3843"/>
    <w:rsid w:val="009C5E0D"/>
    <w:rsid w:val="009D36F3"/>
    <w:rsid w:val="009D444B"/>
    <w:rsid w:val="009E19C0"/>
    <w:rsid w:val="009E1A80"/>
    <w:rsid w:val="009E1BE6"/>
    <w:rsid w:val="009E2ABE"/>
    <w:rsid w:val="009E3BA3"/>
    <w:rsid w:val="009E6769"/>
    <w:rsid w:val="009E7610"/>
    <w:rsid w:val="009E78BF"/>
    <w:rsid w:val="009E78CE"/>
    <w:rsid w:val="009E79FF"/>
    <w:rsid w:val="00A03DD5"/>
    <w:rsid w:val="00A14426"/>
    <w:rsid w:val="00A15B37"/>
    <w:rsid w:val="00A20648"/>
    <w:rsid w:val="00A21901"/>
    <w:rsid w:val="00A33F64"/>
    <w:rsid w:val="00A4077B"/>
    <w:rsid w:val="00A4700A"/>
    <w:rsid w:val="00A55691"/>
    <w:rsid w:val="00A7042A"/>
    <w:rsid w:val="00A72E83"/>
    <w:rsid w:val="00A76A74"/>
    <w:rsid w:val="00A84F6E"/>
    <w:rsid w:val="00A86136"/>
    <w:rsid w:val="00A86B12"/>
    <w:rsid w:val="00A94DF5"/>
    <w:rsid w:val="00A956D6"/>
    <w:rsid w:val="00AA1668"/>
    <w:rsid w:val="00AA3F96"/>
    <w:rsid w:val="00AB0D4E"/>
    <w:rsid w:val="00AC5EE4"/>
    <w:rsid w:val="00AD1A78"/>
    <w:rsid w:val="00AE4A05"/>
    <w:rsid w:val="00AF17FD"/>
    <w:rsid w:val="00B06AE3"/>
    <w:rsid w:val="00B1068D"/>
    <w:rsid w:val="00B13B40"/>
    <w:rsid w:val="00B13CC9"/>
    <w:rsid w:val="00B157B5"/>
    <w:rsid w:val="00B21ED5"/>
    <w:rsid w:val="00B3259D"/>
    <w:rsid w:val="00B44AA0"/>
    <w:rsid w:val="00B47269"/>
    <w:rsid w:val="00B515E9"/>
    <w:rsid w:val="00B52F07"/>
    <w:rsid w:val="00B54CFE"/>
    <w:rsid w:val="00B564BB"/>
    <w:rsid w:val="00B63A87"/>
    <w:rsid w:val="00B7626B"/>
    <w:rsid w:val="00B80A58"/>
    <w:rsid w:val="00BA11A4"/>
    <w:rsid w:val="00BB25D7"/>
    <w:rsid w:val="00BB328B"/>
    <w:rsid w:val="00BB60FF"/>
    <w:rsid w:val="00BD3A96"/>
    <w:rsid w:val="00BD4DD9"/>
    <w:rsid w:val="00BD620A"/>
    <w:rsid w:val="00BE11A3"/>
    <w:rsid w:val="00BE4D2E"/>
    <w:rsid w:val="00C01388"/>
    <w:rsid w:val="00C10F46"/>
    <w:rsid w:val="00C14E8C"/>
    <w:rsid w:val="00C15AB1"/>
    <w:rsid w:val="00C168DD"/>
    <w:rsid w:val="00C22933"/>
    <w:rsid w:val="00C27692"/>
    <w:rsid w:val="00C27911"/>
    <w:rsid w:val="00C3467A"/>
    <w:rsid w:val="00C41A0F"/>
    <w:rsid w:val="00C46A3B"/>
    <w:rsid w:val="00C537DC"/>
    <w:rsid w:val="00C56D7D"/>
    <w:rsid w:val="00C611B9"/>
    <w:rsid w:val="00C641D0"/>
    <w:rsid w:val="00C74E2F"/>
    <w:rsid w:val="00C75CBC"/>
    <w:rsid w:val="00C81942"/>
    <w:rsid w:val="00C92C57"/>
    <w:rsid w:val="00CB2476"/>
    <w:rsid w:val="00CB575C"/>
    <w:rsid w:val="00CB7146"/>
    <w:rsid w:val="00CC1431"/>
    <w:rsid w:val="00CC752E"/>
    <w:rsid w:val="00CD3F72"/>
    <w:rsid w:val="00CD4CEA"/>
    <w:rsid w:val="00CD74D4"/>
    <w:rsid w:val="00CD7D3C"/>
    <w:rsid w:val="00CE65AA"/>
    <w:rsid w:val="00D01D3B"/>
    <w:rsid w:val="00D05321"/>
    <w:rsid w:val="00D05B53"/>
    <w:rsid w:val="00D061C2"/>
    <w:rsid w:val="00D105AB"/>
    <w:rsid w:val="00D12B5D"/>
    <w:rsid w:val="00D12EE8"/>
    <w:rsid w:val="00D32F49"/>
    <w:rsid w:val="00D33D3E"/>
    <w:rsid w:val="00D3495F"/>
    <w:rsid w:val="00D50201"/>
    <w:rsid w:val="00D51A7E"/>
    <w:rsid w:val="00D602DB"/>
    <w:rsid w:val="00D60F2E"/>
    <w:rsid w:val="00D61230"/>
    <w:rsid w:val="00D61E69"/>
    <w:rsid w:val="00D64684"/>
    <w:rsid w:val="00D65645"/>
    <w:rsid w:val="00D80E19"/>
    <w:rsid w:val="00D80E56"/>
    <w:rsid w:val="00D821C2"/>
    <w:rsid w:val="00D82B2A"/>
    <w:rsid w:val="00DA0D00"/>
    <w:rsid w:val="00DA1297"/>
    <w:rsid w:val="00DA6DF8"/>
    <w:rsid w:val="00DB03C9"/>
    <w:rsid w:val="00DC0911"/>
    <w:rsid w:val="00DC11AA"/>
    <w:rsid w:val="00DC124C"/>
    <w:rsid w:val="00DC6951"/>
    <w:rsid w:val="00DF4892"/>
    <w:rsid w:val="00DF520A"/>
    <w:rsid w:val="00E045EC"/>
    <w:rsid w:val="00E04F51"/>
    <w:rsid w:val="00E23F20"/>
    <w:rsid w:val="00E32E1B"/>
    <w:rsid w:val="00E36DC9"/>
    <w:rsid w:val="00E5056B"/>
    <w:rsid w:val="00E51D1E"/>
    <w:rsid w:val="00E568CE"/>
    <w:rsid w:val="00E57D1C"/>
    <w:rsid w:val="00E70FCF"/>
    <w:rsid w:val="00E71DBD"/>
    <w:rsid w:val="00E853FD"/>
    <w:rsid w:val="00EA535D"/>
    <w:rsid w:val="00EB485A"/>
    <w:rsid w:val="00EC17EF"/>
    <w:rsid w:val="00EC1CC0"/>
    <w:rsid w:val="00EC2763"/>
    <w:rsid w:val="00EC472C"/>
    <w:rsid w:val="00EC776A"/>
    <w:rsid w:val="00EE06BE"/>
    <w:rsid w:val="00EE2B26"/>
    <w:rsid w:val="00EE32F4"/>
    <w:rsid w:val="00EE4A6C"/>
    <w:rsid w:val="00EE7F3D"/>
    <w:rsid w:val="00EF4C01"/>
    <w:rsid w:val="00F00CE6"/>
    <w:rsid w:val="00F00E4E"/>
    <w:rsid w:val="00F118F5"/>
    <w:rsid w:val="00F167EF"/>
    <w:rsid w:val="00F17198"/>
    <w:rsid w:val="00F24829"/>
    <w:rsid w:val="00F313A9"/>
    <w:rsid w:val="00F318EE"/>
    <w:rsid w:val="00F33869"/>
    <w:rsid w:val="00F418A7"/>
    <w:rsid w:val="00F423FA"/>
    <w:rsid w:val="00F44603"/>
    <w:rsid w:val="00F62A49"/>
    <w:rsid w:val="00F62A82"/>
    <w:rsid w:val="00F674D2"/>
    <w:rsid w:val="00F70E46"/>
    <w:rsid w:val="00F81634"/>
    <w:rsid w:val="00F81FD2"/>
    <w:rsid w:val="00F91230"/>
    <w:rsid w:val="00F95005"/>
    <w:rsid w:val="00FA4CA2"/>
    <w:rsid w:val="00FB74D4"/>
    <w:rsid w:val="00FC50AE"/>
    <w:rsid w:val="00FC5B84"/>
    <w:rsid w:val="00FD2FAA"/>
    <w:rsid w:val="00FE19B8"/>
    <w:rsid w:val="00FE4083"/>
    <w:rsid w:val="00FE5A34"/>
    <w:rsid w:val="00FF0261"/>
    <w:rsid w:val="00FF098E"/>
    <w:rsid w:val="00FF7C5A"/>
    <w:rsid w:val="1FD5310E"/>
    <w:rsid w:val="239CB303"/>
    <w:rsid w:val="39E02BEE"/>
    <w:rsid w:val="3A7F3CB1"/>
    <w:rsid w:val="4DA2E28F"/>
    <w:rsid w:val="63EEA5EF"/>
    <w:rsid w:val="7110F6E8"/>
    <w:rsid w:val="7786A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AC27002"/>
  <w15:docId w15:val="{D762E4F6-0EAC-4294-ACB6-90EC548C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DEE"/>
    <w:rPr>
      <w:rFonts w:ascii="Tahoma" w:hAnsi="Tahoma" w:cs="Tahoma"/>
      <w:sz w:val="16"/>
      <w:szCs w:val="16"/>
    </w:rPr>
  </w:style>
  <w:style w:type="paragraph" w:styleId="Header">
    <w:name w:val="header"/>
    <w:basedOn w:val="Normal"/>
    <w:link w:val="HeaderChar"/>
    <w:uiPriority w:val="99"/>
    <w:unhideWhenUsed/>
    <w:rsid w:val="00A9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D6"/>
  </w:style>
  <w:style w:type="paragraph" w:styleId="Footer">
    <w:name w:val="footer"/>
    <w:basedOn w:val="Normal"/>
    <w:link w:val="FooterChar"/>
    <w:uiPriority w:val="99"/>
    <w:unhideWhenUsed/>
    <w:rsid w:val="00A9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D6"/>
  </w:style>
  <w:style w:type="character" w:styleId="CommentReference">
    <w:name w:val="annotation reference"/>
    <w:basedOn w:val="DefaultParagraphFont"/>
    <w:uiPriority w:val="99"/>
    <w:semiHidden/>
    <w:unhideWhenUsed/>
    <w:rsid w:val="00C75CBC"/>
    <w:rPr>
      <w:sz w:val="16"/>
      <w:szCs w:val="16"/>
    </w:rPr>
  </w:style>
  <w:style w:type="paragraph" w:styleId="CommentText">
    <w:name w:val="annotation text"/>
    <w:basedOn w:val="Normal"/>
    <w:link w:val="CommentTextChar"/>
    <w:uiPriority w:val="99"/>
    <w:semiHidden/>
    <w:unhideWhenUsed/>
    <w:rsid w:val="00C75CBC"/>
    <w:pPr>
      <w:spacing w:line="240" w:lineRule="auto"/>
    </w:pPr>
    <w:rPr>
      <w:sz w:val="20"/>
      <w:szCs w:val="20"/>
    </w:rPr>
  </w:style>
  <w:style w:type="character" w:customStyle="1" w:styleId="CommentTextChar">
    <w:name w:val="Comment Text Char"/>
    <w:basedOn w:val="DefaultParagraphFont"/>
    <w:link w:val="CommentText"/>
    <w:uiPriority w:val="99"/>
    <w:semiHidden/>
    <w:rsid w:val="00C75CBC"/>
    <w:rPr>
      <w:sz w:val="20"/>
      <w:szCs w:val="20"/>
    </w:rPr>
  </w:style>
  <w:style w:type="paragraph" w:styleId="CommentSubject">
    <w:name w:val="annotation subject"/>
    <w:basedOn w:val="CommentText"/>
    <w:next w:val="CommentText"/>
    <w:link w:val="CommentSubjectChar"/>
    <w:uiPriority w:val="99"/>
    <w:semiHidden/>
    <w:unhideWhenUsed/>
    <w:rsid w:val="00C75CBC"/>
    <w:rPr>
      <w:b/>
      <w:bCs/>
    </w:rPr>
  </w:style>
  <w:style w:type="character" w:customStyle="1" w:styleId="CommentSubjectChar">
    <w:name w:val="Comment Subject Char"/>
    <w:basedOn w:val="CommentTextChar"/>
    <w:link w:val="CommentSubject"/>
    <w:uiPriority w:val="99"/>
    <w:semiHidden/>
    <w:rsid w:val="00C75CBC"/>
    <w:rPr>
      <w:b/>
      <w:bCs/>
      <w:sz w:val="20"/>
      <w:szCs w:val="20"/>
    </w:rPr>
  </w:style>
  <w:style w:type="paragraph" w:styleId="Revision">
    <w:name w:val="Revision"/>
    <w:hidden/>
    <w:uiPriority w:val="99"/>
    <w:semiHidden/>
    <w:rsid w:val="00B3259D"/>
    <w:pPr>
      <w:spacing w:after="0" w:line="240" w:lineRule="auto"/>
    </w:pPr>
  </w:style>
  <w:style w:type="paragraph" w:styleId="ListParagraph">
    <w:name w:val="List Paragraph"/>
    <w:basedOn w:val="Normal"/>
    <w:uiPriority w:val="34"/>
    <w:qFormat/>
    <w:rsid w:val="00675EFE"/>
    <w:pPr>
      <w:spacing w:after="160" w:line="259" w:lineRule="auto"/>
      <w:ind w:left="720"/>
      <w:contextualSpacing/>
    </w:pPr>
  </w:style>
  <w:style w:type="paragraph" w:styleId="BodyText">
    <w:name w:val="Body Text"/>
    <w:basedOn w:val="Normal"/>
    <w:link w:val="BodyTextChar"/>
    <w:uiPriority w:val="1"/>
    <w:qFormat/>
    <w:rsid w:val="009A3F46"/>
    <w:pPr>
      <w:widowControl w:val="0"/>
      <w:spacing w:before="69"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9A3F46"/>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7683">
      <w:bodyDiv w:val="1"/>
      <w:marLeft w:val="0"/>
      <w:marRight w:val="0"/>
      <w:marTop w:val="0"/>
      <w:marBottom w:val="0"/>
      <w:divBdr>
        <w:top w:val="none" w:sz="0" w:space="0" w:color="auto"/>
        <w:left w:val="none" w:sz="0" w:space="0" w:color="auto"/>
        <w:bottom w:val="none" w:sz="0" w:space="0" w:color="auto"/>
        <w:right w:val="none" w:sz="0" w:space="0" w:color="auto"/>
      </w:divBdr>
    </w:div>
    <w:div w:id="1280260920">
      <w:bodyDiv w:val="1"/>
      <w:marLeft w:val="0"/>
      <w:marRight w:val="0"/>
      <w:marTop w:val="0"/>
      <w:marBottom w:val="0"/>
      <w:divBdr>
        <w:top w:val="none" w:sz="0" w:space="0" w:color="auto"/>
        <w:left w:val="none" w:sz="0" w:space="0" w:color="auto"/>
        <w:bottom w:val="none" w:sz="0" w:space="0" w:color="auto"/>
        <w:right w:val="none" w:sz="0" w:space="0" w:color="auto"/>
      </w:divBdr>
    </w:div>
    <w:div w:id="1406611932">
      <w:bodyDiv w:val="1"/>
      <w:marLeft w:val="0"/>
      <w:marRight w:val="0"/>
      <w:marTop w:val="0"/>
      <w:marBottom w:val="0"/>
      <w:divBdr>
        <w:top w:val="none" w:sz="0" w:space="0" w:color="auto"/>
        <w:left w:val="none" w:sz="0" w:space="0" w:color="auto"/>
        <w:bottom w:val="none" w:sz="0" w:space="0" w:color="auto"/>
        <w:right w:val="none" w:sz="0" w:space="0" w:color="auto"/>
      </w:divBdr>
    </w:div>
    <w:div w:id="15964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5DA384AD7B468C9A6D58DB38E999C5"/>
        <w:category>
          <w:name w:val="General"/>
          <w:gallery w:val="placeholder"/>
        </w:category>
        <w:types>
          <w:type w:val="bbPlcHdr"/>
        </w:types>
        <w:behaviors>
          <w:behavior w:val="content"/>
        </w:behaviors>
        <w:guid w:val="{7DE7A3A9-87C7-4170-8627-CA02179A6259}"/>
      </w:docPartPr>
      <w:docPartBody>
        <w:p w:rsidR="0091375D" w:rsidRDefault="0082764E" w:rsidP="0082764E">
          <w:pPr>
            <w:pStyle w:val="445DA384AD7B468C9A6D58DB38E999C5"/>
          </w:pPr>
          <w:r>
            <w:rPr>
              <w:caps/>
              <w:color w:val="FFFFFF" w:themeColor="background1"/>
            </w:rPr>
            <w:t>[Type the document title]</w:t>
          </w:r>
        </w:p>
      </w:docPartBody>
    </w:docPart>
    <w:docPart>
      <w:docPartPr>
        <w:name w:val="CF9709B5260044B0AE78FE66E51B9EF4"/>
        <w:category>
          <w:name w:val="General"/>
          <w:gallery w:val="placeholder"/>
        </w:category>
        <w:types>
          <w:type w:val="bbPlcHdr"/>
        </w:types>
        <w:behaviors>
          <w:behavior w:val="content"/>
        </w:behaviors>
        <w:guid w:val="{28014ABA-35E3-4DF9-BA1F-01F6D94428FB}"/>
      </w:docPartPr>
      <w:docPartBody>
        <w:p w:rsidR="00FF407F" w:rsidRDefault="0082764E">
          <w:pPr>
            <w:pStyle w:val="CF9709B5260044B0AE78FE66E51B9EF4"/>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64E"/>
    <w:rsid w:val="00125016"/>
    <w:rsid w:val="00173C8B"/>
    <w:rsid w:val="001956DB"/>
    <w:rsid w:val="001A3E4E"/>
    <w:rsid w:val="001C58B9"/>
    <w:rsid w:val="001E7C35"/>
    <w:rsid w:val="002024BF"/>
    <w:rsid w:val="00211A66"/>
    <w:rsid w:val="00233B68"/>
    <w:rsid w:val="00253BD2"/>
    <w:rsid w:val="00280C27"/>
    <w:rsid w:val="003E277A"/>
    <w:rsid w:val="004A1001"/>
    <w:rsid w:val="004D6DDD"/>
    <w:rsid w:val="004E6207"/>
    <w:rsid w:val="00513EC9"/>
    <w:rsid w:val="00596061"/>
    <w:rsid w:val="0082764E"/>
    <w:rsid w:val="00876946"/>
    <w:rsid w:val="00883900"/>
    <w:rsid w:val="0091375D"/>
    <w:rsid w:val="0095438B"/>
    <w:rsid w:val="00954652"/>
    <w:rsid w:val="0097172E"/>
    <w:rsid w:val="00986204"/>
    <w:rsid w:val="009F71C6"/>
    <w:rsid w:val="00A94F76"/>
    <w:rsid w:val="00AE5CD0"/>
    <w:rsid w:val="00B30A9D"/>
    <w:rsid w:val="00C113A7"/>
    <w:rsid w:val="00C31FAD"/>
    <w:rsid w:val="00D01745"/>
    <w:rsid w:val="00D01749"/>
    <w:rsid w:val="00E544F7"/>
    <w:rsid w:val="00E9190E"/>
    <w:rsid w:val="00E94528"/>
    <w:rsid w:val="00ED3BE2"/>
    <w:rsid w:val="00F10E9F"/>
    <w:rsid w:val="00F125A7"/>
    <w:rsid w:val="00F32827"/>
    <w:rsid w:val="00F95571"/>
    <w:rsid w:val="00FF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BB1028C5B454B830977CA24208E2B">
    <w:name w:val="02DBB1028C5B454B830977CA24208E2B"/>
    <w:rsid w:val="0082764E"/>
  </w:style>
  <w:style w:type="paragraph" w:customStyle="1" w:styleId="FA6B024CE0504F48B83363B0D40364B7">
    <w:name w:val="FA6B024CE0504F48B83363B0D40364B7"/>
    <w:rsid w:val="0082764E"/>
  </w:style>
  <w:style w:type="paragraph" w:customStyle="1" w:styleId="C372F649FD6F4FB2933EF3D7C816AF4E">
    <w:name w:val="C372F649FD6F4FB2933EF3D7C816AF4E"/>
    <w:rsid w:val="0082764E"/>
  </w:style>
  <w:style w:type="paragraph" w:customStyle="1" w:styleId="445DA384AD7B468C9A6D58DB38E999C5">
    <w:name w:val="445DA384AD7B468C9A6D58DB38E999C5"/>
    <w:rsid w:val="0082764E"/>
  </w:style>
  <w:style w:type="paragraph" w:customStyle="1" w:styleId="CF9709B5260044B0AE78FE66E51B9EF4">
    <w:name w:val="CF9709B5260044B0AE78FE66E51B9E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D3D376AB1A8B41B76FC5154C56E50B" ma:contentTypeVersion="9" ma:contentTypeDescription="Create a new document." ma:contentTypeScope="" ma:versionID="477e37af83ef9a4bdcf250a6b67261b1">
  <xsd:schema xmlns:xsd="http://www.w3.org/2001/XMLSchema" xmlns:xs="http://www.w3.org/2001/XMLSchema" xmlns:p="http://schemas.microsoft.com/office/2006/metadata/properties" xmlns:ns2="1c1cc87b-e6f0-4c90-a4fc-817be838c028" xmlns:ns3="26dc8b66-7550-43ca-836a-36d7a374e256" targetNamespace="http://schemas.microsoft.com/office/2006/metadata/properties" ma:root="true" ma:fieldsID="c400e6c5cbc97d49d21d795d7672c0d7" ns2:_="" ns3:_="">
    <xsd:import namespace="1c1cc87b-e6f0-4c90-a4fc-817be838c028"/>
    <xsd:import namespace="26dc8b66-7550-43ca-836a-36d7a374e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c87b-e6f0-4c90-a4fc-817be838c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c8b66-7550-43ca-836a-36d7a374e2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A145F0-E772-47B6-8129-3EAA22F6C6E7}">
  <ds:schemaRefs>
    <ds:schemaRef ds:uri="http://schemas.openxmlformats.org/package/2006/metadata/core-properties"/>
    <ds:schemaRef ds:uri="http://schemas.microsoft.com/office/2006/documentManagement/types"/>
    <ds:schemaRef ds:uri="http://schemas.microsoft.com/office/infopath/2007/PartnerControls"/>
    <ds:schemaRef ds:uri="26dc8b66-7550-43ca-836a-36d7a374e256"/>
    <ds:schemaRef ds:uri="http://purl.org/dc/elements/1.1/"/>
    <ds:schemaRef ds:uri="http://schemas.microsoft.com/office/2006/metadata/properties"/>
    <ds:schemaRef ds:uri="1c1cc87b-e6f0-4c90-a4fc-817be838c02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2CE840B-1A87-4A4A-8F9A-A1CD1383A2B0}">
  <ds:schemaRefs>
    <ds:schemaRef ds:uri="http://schemas.openxmlformats.org/officeDocument/2006/bibliography"/>
  </ds:schemaRefs>
</ds:datastoreItem>
</file>

<file path=customXml/itemProps4.xml><?xml version="1.0" encoding="utf-8"?>
<ds:datastoreItem xmlns:ds="http://schemas.openxmlformats.org/officeDocument/2006/customXml" ds:itemID="{5FC677C5-ED42-4F96-8EAA-EAE8A81A81A2}">
  <ds:schemaRefs>
    <ds:schemaRef ds:uri="http://schemas.microsoft.com/sharepoint/v3/contenttype/forms"/>
  </ds:schemaRefs>
</ds:datastoreItem>
</file>

<file path=customXml/itemProps5.xml><?xml version="1.0" encoding="utf-8"?>
<ds:datastoreItem xmlns:ds="http://schemas.openxmlformats.org/officeDocument/2006/customXml" ds:itemID="{C642A918-0ECE-4B22-9253-133138F4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c87b-e6f0-4c90-a4fc-817be838c028"/>
    <ds:schemaRef ds:uri="26dc8b66-7550-43ca-836a-36d7a374e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9733</Characters>
  <Application>Microsoft Office Word</Application>
  <DocSecurity>0</DocSecurity>
  <Lines>81</Lines>
  <Paragraphs>22</Paragraphs>
  <ScaleCrop>false</ScaleCrop>
  <Company>WSU</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sHARE sUMMER mODEL</dc:title>
  <dc:subject/>
  <dc:creator>CMiertschin</dc:creator>
  <cp:keywords/>
  <cp:lastModifiedBy>Dieterman, Heather E</cp:lastModifiedBy>
  <cp:revision>2</cp:revision>
  <cp:lastPrinted>2013-12-11T15:18:00Z</cp:lastPrinted>
  <dcterms:created xsi:type="dcterms:W3CDTF">2020-09-15T19:18:00Z</dcterms:created>
  <dcterms:modified xsi:type="dcterms:W3CDTF">2020-09-15T19:18:00Z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0x01010078D3D376AB1A8B41B76FC5154C56E50B</vt:lpwstr>
  </property>
</Properties>
</file>