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AD4E93">
        <w:t>Minutes</w:t>
      </w:r>
      <w:r>
        <w:t xml:space="preserve"> for </w:t>
      </w:r>
      <w:r w:rsidR="00AD22EC">
        <w:t>January 13, 2010</w:t>
      </w:r>
    </w:p>
    <w:p w:rsidR="00207971" w:rsidRDefault="006D491F" w:rsidP="00207971">
      <w:pPr>
        <w:jc w:val="center"/>
      </w:pPr>
      <w:r>
        <w:t>TLTS Maxwell 158</w:t>
      </w:r>
    </w:p>
    <w:p w:rsidR="004909AF" w:rsidRDefault="004909AF" w:rsidP="00207971">
      <w:pPr>
        <w:jc w:val="center"/>
      </w:pPr>
      <w:r>
        <w:t>3:30 p.m.</w:t>
      </w:r>
    </w:p>
    <w:p w:rsidR="00AD4E93" w:rsidRDefault="00AD4E93" w:rsidP="00207971">
      <w:pPr>
        <w:jc w:val="center"/>
      </w:pPr>
    </w:p>
    <w:p w:rsidR="00AD4E93" w:rsidRPr="009845CD" w:rsidRDefault="00AD4E93" w:rsidP="00AD4E93">
      <w:r>
        <w:t xml:space="preserve">Attendees:  </w:t>
      </w:r>
      <w:r w:rsidR="0016269D" w:rsidRPr="009845CD">
        <w:t>Larry Bergin, Don Schmidlapp, Pat Paulson, Dana Brigson, Kelly Herold, Dan Kauffman, Nicholas Wysocki, Maryam Eslamloo-Grami, Myles Weber, Mark Wrolstad</w:t>
      </w:r>
      <w:r w:rsidR="006F2A4E" w:rsidRPr="009845CD">
        <w:t>,</w:t>
      </w:r>
      <w:r w:rsidR="0016269D" w:rsidRPr="009845CD">
        <w:t xml:space="preserve"> Steve Allard, Greg Schmidt, Mark Eriksen, Bob Newberry, Tanya Rolfson, Eric Brisson, Martha Scheckel,</w:t>
      </w:r>
      <w:r w:rsidR="00F8035A" w:rsidRPr="009845CD">
        <w:t xml:space="preserve"> </w:t>
      </w:r>
      <w:r w:rsidR="001336E3" w:rsidRPr="009845CD">
        <w:t>Nathan Moore</w:t>
      </w:r>
      <w:r w:rsidR="0016269D" w:rsidRPr="009845CD">
        <w:t>, Ron Elcombe, Jeanne Danneker, Jim Williams, Nancy Eckerson</w:t>
      </w:r>
      <w:r w:rsidR="00F8035A" w:rsidRPr="009845CD">
        <w:t xml:space="preserve">, </w:t>
      </w:r>
      <w:r w:rsidR="00FF2590" w:rsidRPr="009845CD">
        <w:t>Charla Meirtschin</w:t>
      </w:r>
      <w:r w:rsidR="006F2A4E" w:rsidRPr="009845CD">
        <w:t>, Lillian Ramos</w:t>
      </w:r>
      <w:r w:rsidR="001336E3" w:rsidRPr="009845CD">
        <w:t xml:space="preserve">, Begum Aybar-Damali, Jennifer Chernega, </w:t>
      </w:r>
    </w:p>
    <w:p w:rsidR="00AD4E93" w:rsidRPr="009845CD" w:rsidRDefault="00AD4E93" w:rsidP="00AD4E93"/>
    <w:p w:rsidR="00AD4E93" w:rsidRPr="009845CD" w:rsidRDefault="00AD4E93" w:rsidP="00AD4E93">
      <w:r w:rsidRPr="009845CD">
        <w:t>Guests:</w:t>
      </w:r>
      <w:r w:rsidR="00F8035A" w:rsidRPr="009845CD">
        <w:t xml:space="preserve">  Marv Wolfmeyer, </w:t>
      </w:r>
      <w:r w:rsidR="00FF2590" w:rsidRPr="009845CD">
        <w:t>Lynne Ornes, Kathy Ready, Lori Beseler</w:t>
      </w:r>
      <w:r w:rsidR="00655580" w:rsidRPr="009845CD">
        <w:t>, Yogesh Grover</w:t>
      </w:r>
    </w:p>
    <w:p w:rsidR="00C573DA" w:rsidRDefault="00C573DA" w:rsidP="00207971">
      <w:pPr>
        <w:jc w:val="center"/>
      </w:pPr>
    </w:p>
    <w:p w:rsidR="00C573DA" w:rsidRDefault="00C573DA" w:rsidP="00C573DA">
      <w:pPr>
        <w:numPr>
          <w:ilvl w:val="0"/>
          <w:numId w:val="1"/>
        </w:numPr>
      </w:pPr>
      <w:r>
        <w:t>Call to Order</w:t>
      </w:r>
      <w:r w:rsidR="0016269D">
        <w:t>-the meeting was called to order at 3:</w:t>
      </w:r>
      <w:r w:rsidR="00FF2590">
        <w:t>33</w:t>
      </w:r>
      <w:r w:rsidR="0016269D">
        <w:t xml:space="preserve"> pm by </w:t>
      </w:r>
      <w:r w:rsidR="00FF2590">
        <w:t>member Dan Kauffman</w:t>
      </w:r>
      <w:r w:rsidR="0016269D">
        <w:t xml:space="preserve"> </w:t>
      </w:r>
      <w:r w:rsidR="00780352">
        <w:t xml:space="preserve">as Acting Chair for </w:t>
      </w:r>
      <w:r w:rsidR="0016269D">
        <w:t>Ann Rethlefsen</w:t>
      </w:r>
      <w:r w:rsidR="00780352">
        <w:t xml:space="preserve"> attending a conference</w:t>
      </w:r>
      <w:r w:rsidR="0016269D">
        <w:t>.</w:t>
      </w:r>
    </w:p>
    <w:p w:rsidR="00C573DA" w:rsidRDefault="00C573DA" w:rsidP="00C573DA"/>
    <w:p w:rsidR="00606EBE" w:rsidRDefault="00C573DA" w:rsidP="00606EBE">
      <w:pPr>
        <w:numPr>
          <w:ilvl w:val="0"/>
          <w:numId w:val="1"/>
        </w:numPr>
      </w:pPr>
      <w:r>
        <w:t>Adoption of Agenda</w:t>
      </w:r>
      <w:r w:rsidR="006F2A4E">
        <w:t xml:space="preserve">- </w:t>
      </w:r>
      <w:r w:rsidR="00780352">
        <w:t>add item II. C. to the agenda handed out at the meeting.</w:t>
      </w:r>
    </w:p>
    <w:p w:rsidR="00606EBE" w:rsidRDefault="00606EBE" w:rsidP="00606EBE">
      <w:pPr>
        <w:pStyle w:val="ListParagraph"/>
      </w:pPr>
    </w:p>
    <w:p w:rsidR="00341170" w:rsidRPr="007755CC" w:rsidRDefault="00780352" w:rsidP="00780352">
      <w:pPr>
        <w:ind w:left="720"/>
        <w:rPr>
          <w:b/>
        </w:rPr>
      </w:pPr>
      <w:r w:rsidRPr="007755CC">
        <w:rPr>
          <w:b/>
        </w:rPr>
        <w:t xml:space="preserve">C. </w:t>
      </w:r>
      <w:r w:rsidR="00341170" w:rsidRPr="007755CC">
        <w:rPr>
          <w:b/>
        </w:rPr>
        <w:t>VII. NN. HERS 205: Change in major, minor, option, etc.</w:t>
      </w:r>
    </w:p>
    <w:p w:rsidR="00FD2A5F" w:rsidRPr="00FD2A5F" w:rsidRDefault="00FD2A5F" w:rsidP="00AD22EC">
      <w:pPr>
        <w:pStyle w:val="ListParagraph"/>
        <w:rPr>
          <w:b/>
          <w:color w:val="FF0000"/>
          <w:u w:val="single"/>
        </w:rPr>
      </w:pPr>
      <w:r>
        <w:t xml:space="preserve">      </w:t>
      </w:r>
    </w:p>
    <w:p w:rsidR="00C573DA" w:rsidRDefault="00C573DA" w:rsidP="00C573DA">
      <w:pPr>
        <w:numPr>
          <w:ilvl w:val="0"/>
          <w:numId w:val="1"/>
        </w:numPr>
      </w:pPr>
      <w:r>
        <w:t>Approval of Minutes</w:t>
      </w:r>
      <w:r w:rsidRPr="00C72393">
        <w:t xml:space="preserve">: </w:t>
      </w:r>
      <w:r w:rsidR="008B5189">
        <w:t>November 18</w:t>
      </w:r>
      <w:r w:rsidR="00C72393" w:rsidRPr="00C72393">
        <w:t>, 2009</w:t>
      </w:r>
      <w:r w:rsidR="006F2A4E">
        <w:t xml:space="preserve"> Elcombe/Newberry m/s to approved, approved unanimously.</w:t>
      </w:r>
    </w:p>
    <w:p w:rsidR="00C573DA" w:rsidRDefault="00C573DA" w:rsidP="00C573DA"/>
    <w:p w:rsidR="00C573DA" w:rsidRDefault="00780352" w:rsidP="00C573DA">
      <w:pPr>
        <w:numPr>
          <w:ilvl w:val="0"/>
          <w:numId w:val="1"/>
        </w:numPr>
      </w:pPr>
      <w:r>
        <w:t xml:space="preserve">Acting </w:t>
      </w:r>
      <w:r w:rsidR="00C573DA">
        <w:t>Chair’s Report</w:t>
      </w:r>
      <w:r w:rsidR="006F2A4E">
        <w:t>-</w:t>
      </w:r>
      <w:r w:rsidR="00535E2B">
        <w:t xml:space="preserve"> no applicants for Director of University Studies position. </w:t>
      </w:r>
      <w:r w:rsidR="00B85105">
        <w:t xml:space="preserve"> </w:t>
      </w:r>
      <w:r w:rsidR="005701D2">
        <w:t>Senate is going to propose at Meet and Confer a temp position for spring semester with 6 credit hours of overload.</w:t>
      </w:r>
      <w:r w:rsidR="00D11B81">
        <w:t xml:space="preserve">  Some departments made changes to the catalog copy without doing the req</w:t>
      </w:r>
      <w:r w:rsidR="00E77E5E">
        <w:t>uired Regulation 3-4 paperwork.  It appears that these are</w:t>
      </w:r>
      <w:r w:rsidR="00D11B81">
        <w:t xml:space="preserve"> notifications</w:t>
      </w:r>
      <w:r w:rsidR="00E77E5E">
        <w:t>, not course or program additions or revisions</w:t>
      </w:r>
      <w:r w:rsidR="00D11B81">
        <w:t>.</w:t>
      </w:r>
      <w:r w:rsidR="00E77E5E">
        <w:t xml:space="preserve">  </w:t>
      </w:r>
    </w:p>
    <w:p w:rsidR="00C573DA" w:rsidRDefault="00C573DA" w:rsidP="00C573DA"/>
    <w:p w:rsidR="00C573DA" w:rsidRDefault="00C573DA" w:rsidP="00C573DA">
      <w:pPr>
        <w:numPr>
          <w:ilvl w:val="0"/>
          <w:numId w:val="1"/>
        </w:numPr>
      </w:pPr>
      <w:r>
        <w:t>Course &amp; Program Proposal Subcommittee Report: Ed Thompson</w:t>
      </w:r>
      <w:r w:rsidR="005E36A9">
        <w:t xml:space="preserve"> not available, Ron Elcombe substituted for him.</w:t>
      </w:r>
      <w:r>
        <w:t>—</w:t>
      </w:r>
      <w:r w:rsidRPr="00C72393">
        <w:t xml:space="preserve">from </w:t>
      </w:r>
      <w:r w:rsidR="00AD22EC">
        <w:t>December 2</w:t>
      </w:r>
      <w:r w:rsidR="00C72393" w:rsidRPr="00C72393">
        <w:t xml:space="preserve">, 2009. </w:t>
      </w:r>
      <w:r w:rsidRPr="00C72393">
        <w:t>The CPPS recommends approval/disapproval of the following courses and programs.</w:t>
      </w:r>
      <w:r w:rsidR="00A0205D">
        <w:br/>
      </w:r>
    </w:p>
    <w:p w:rsidR="009E1ED9" w:rsidRPr="009E1ED9" w:rsidRDefault="009E1ED9" w:rsidP="009E1ED9">
      <w:pPr>
        <w:ind w:firstLine="720"/>
      </w:pPr>
      <w:r w:rsidRPr="009E1ED9">
        <w:rPr>
          <w:u w:val="single"/>
        </w:rPr>
        <w:t>CPPS Recommends Approval of the Following New Courses</w:t>
      </w:r>
      <w:r w:rsidRPr="009E1ED9">
        <w:t xml:space="preserve">: </w:t>
      </w:r>
    </w:p>
    <w:p w:rsidR="009E1ED9" w:rsidRPr="009E1ED9" w:rsidRDefault="009E1ED9" w:rsidP="009E1ED9">
      <w:r w:rsidRPr="009E1ED9">
        <w:t xml:space="preserve">   </w:t>
      </w:r>
      <w:r w:rsidRPr="009E1ED9">
        <w:tab/>
        <w:t>MUS 136: Applied Voice for Instrumentalists</w:t>
      </w:r>
    </w:p>
    <w:p w:rsidR="009E1ED9" w:rsidRPr="009E1ED9" w:rsidRDefault="009E1ED9" w:rsidP="009E1ED9">
      <w:r w:rsidRPr="009E1ED9">
        <w:t>  </w:t>
      </w:r>
      <w:r w:rsidRPr="009E1ED9">
        <w:tab/>
        <w:t xml:space="preserve"> BUSA 351: Employment Law</w:t>
      </w:r>
    </w:p>
    <w:p w:rsidR="009E1ED9" w:rsidRPr="009E1ED9" w:rsidRDefault="009E1ED9" w:rsidP="009E1ED9"/>
    <w:p w:rsidR="009E1ED9" w:rsidRPr="009E1ED9" w:rsidRDefault="009E1ED9" w:rsidP="009E1ED9">
      <w:pPr>
        <w:ind w:firstLine="720"/>
      </w:pPr>
      <w:r w:rsidRPr="009E1ED9">
        <w:rPr>
          <w:u w:val="single"/>
        </w:rPr>
        <w:t>CPPS Recommends Approval of the Following Revised Courses</w:t>
      </w:r>
      <w:r w:rsidRPr="009E1ED9">
        <w:t xml:space="preserve">: </w:t>
      </w:r>
    </w:p>
    <w:p w:rsidR="009E1ED9" w:rsidRPr="009E1ED9" w:rsidRDefault="009E1ED9" w:rsidP="009E1ED9">
      <w:r w:rsidRPr="009E1ED9">
        <w:t>  </w:t>
      </w:r>
      <w:r w:rsidRPr="009E1ED9">
        <w:tab/>
        <w:t xml:space="preserve"> BUSA 311: Business Law II</w:t>
      </w:r>
    </w:p>
    <w:p w:rsidR="009E1ED9" w:rsidRPr="009E1ED9" w:rsidRDefault="009E1ED9" w:rsidP="009E1ED9">
      <w:r w:rsidRPr="009E1ED9">
        <w:t>  </w:t>
      </w:r>
      <w:r w:rsidRPr="009E1ED9">
        <w:tab/>
        <w:t xml:space="preserve"> OM 334: Operations Management</w:t>
      </w:r>
    </w:p>
    <w:p w:rsidR="009E1ED9" w:rsidRPr="009E1ED9" w:rsidRDefault="009E1ED9" w:rsidP="009E1ED9">
      <w:r w:rsidRPr="009E1ED9">
        <w:t xml:space="preserve">   </w:t>
      </w:r>
      <w:r w:rsidRPr="009E1ED9">
        <w:tab/>
        <w:t>OM 464: Project Management</w:t>
      </w:r>
    </w:p>
    <w:p w:rsidR="009E1ED9" w:rsidRPr="009E1ED9" w:rsidRDefault="009E1ED9" w:rsidP="009E1ED9">
      <w:r w:rsidRPr="009E1ED9">
        <w:t xml:space="preserve">   </w:t>
      </w:r>
      <w:r w:rsidRPr="009E1ED9">
        <w:tab/>
        <w:t>MGMT 435: Managing for Quality</w:t>
      </w:r>
    </w:p>
    <w:p w:rsidR="009E1ED9" w:rsidRPr="009E1ED9" w:rsidRDefault="009E1ED9" w:rsidP="009E1ED9"/>
    <w:p w:rsidR="00F34D4A" w:rsidRDefault="00F34D4A" w:rsidP="009E1ED9">
      <w:pPr>
        <w:ind w:firstLine="720"/>
        <w:rPr>
          <w:u w:val="single"/>
        </w:rPr>
      </w:pPr>
    </w:p>
    <w:p w:rsidR="00E32CDB" w:rsidRDefault="00E32CDB" w:rsidP="009E1ED9">
      <w:pPr>
        <w:ind w:firstLine="720"/>
        <w:rPr>
          <w:u w:val="single"/>
        </w:rPr>
      </w:pPr>
    </w:p>
    <w:p w:rsidR="009E1ED9" w:rsidRPr="009E1ED9" w:rsidRDefault="009E1ED9" w:rsidP="009E1ED9">
      <w:pPr>
        <w:ind w:firstLine="720"/>
        <w:rPr>
          <w:u w:val="single"/>
        </w:rPr>
      </w:pPr>
      <w:r w:rsidRPr="009E1ED9">
        <w:rPr>
          <w:u w:val="single"/>
        </w:rPr>
        <w:lastRenderedPageBreak/>
        <w:t>CPPS Recommends Approval of the Following Revised Programs:</w:t>
      </w:r>
    </w:p>
    <w:p w:rsidR="009E1ED9" w:rsidRPr="009E1ED9" w:rsidRDefault="009E1ED9" w:rsidP="009E1ED9">
      <w:r w:rsidRPr="009E1ED9">
        <w:t xml:space="preserve">   </w:t>
      </w:r>
      <w:r w:rsidRPr="009E1ED9">
        <w:tab/>
        <w:t>B.S. Major:  Sociology and Criminal Justice</w:t>
      </w:r>
    </w:p>
    <w:p w:rsidR="009E1ED9" w:rsidRPr="009E1ED9" w:rsidRDefault="009E1ED9" w:rsidP="009E1ED9">
      <w:r w:rsidRPr="009E1ED9">
        <w:t xml:space="preserve">   </w:t>
      </w:r>
      <w:r w:rsidRPr="009E1ED9">
        <w:tab/>
        <w:t>B.A. Major:  Music: Liberal Arts</w:t>
      </w:r>
    </w:p>
    <w:p w:rsidR="009E1ED9" w:rsidRPr="009E1ED9" w:rsidRDefault="009E1ED9" w:rsidP="009E1ED9">
      <w:r w:rsidRPr="009E1ED9">
        <w:t xml:space="preserve">   </w:t>
      </w:r>
      <w:r w:rsidRPr="009E1ED9">
        <w:tab/>
        <w:t>B.S. Major:  Business Administration</w:t>
      </w:r>
    </w:p>
    <w:p w:rsidR="009E1ED9" w:rsidRPr="009E1ED9" w:rsidRDefault="009E1ED9" w:rsidP="009E1ED9">
      <w:r w:rsidRPr="009E1ED9">
        <w:t xml:space="preserve">   </w:t>
      </w:r>
      <w:r w:rsidRPr="009E1ED9">
        <w:tab/>
        <w:t>B.S. Minor:  Business Administration</w:t>
      </w:r>
    </w:p>
    <w:p w:rsidR="009E1ED9" w:rsidRPr="009E1ED9" w:rsidRDefault="009E1ED9" w:rsidP="009E1ED9">
      <w:r w:rsidRPr="009E1ED9">
        <w:t xml:space="preserve">   </w:t>
      </w:r>
      <w:r w:rsidRPr="009E1ED9">
        <w:tab/>
        <w:t>B.S. Major:  Human Resources Management</w:t>
      </w:r>
    </w:p>
    <w:p w:rsidR="009E1ED9" w:rsidRPr="009E1ED9" w:rsidRDefault="009E1ED9" w:rsidP="009E1ED9">
      <w:r w:rsidRPr="009E1ED9">
        <w:t xml:space="preserve">   </w:t>
      </w:r>
      <w:r w:rsidRPr="009E1ED9">
        <w:tab/>
        <w:t>B.S  Major:  Management Information Systems</w:t>
      </w:r>
    </w:p>
    <w:p w:rsidR="00F34D4A" w:rsidRDefault="009E1ED9" w:rsidP="009E1ED9">
      <w:pPr>
        <w:rPr>
          <w:color w:val="FF0000"/>
        </w:rPr>
      </w:pPr>
      <w:r w:rsidRPr="009E1ED9">
        <w:t xml:space="preserve">   </w:t>
      </w:r>
      <w:r w:rsidRPr="009E1ED9">
        <w:tab/>
        <w:t>B.S  Minor:  Management Information Systems</w:t>
      </w:r>
      <w:r w:rsidR="00495109">
        <w:br/>
      </w:r>
      <w:r w:rsidRPr="009E1ED9">
        <w:t>   </w:t>
      </w:r>
      <w:r w:rsidRPr="009E1ED9">
        <w:tab/>
        <w:t>B.A. Major:  Global Studies</w:t>
      </w:r>
      <w:r w:rsidR="00BA1474">
        <w:t xml:space="preserve"> </w:t>
      </w:r>
      <w:r w:rsidR="00BA1474" w:rsidRPr="00FA407B">
        <w:t xml:space="preserve">(new content </w:t>
      </w:r>
      <w:r w:rsidR="00F34D4A" w:rsidRPr="00FA407B">
        <w:t xml:space="preserve">sent to A2C2 members </w:t>
      </w:r>
      <w:r w:rsidR="00BA1474" w:rsidRPr="00FA407B">
        <w:t>via e-mail)</w:t>
      </w:r>
      <w:r w:rsidR="00165AA5">
        <w:rPr>
          <w:color w:val="FF0000"/>
        </w:rPr>
        <w:t xml:space="preserve"> </w:t>
      </w:r>
    </w:p>
    <w:p w:rsidR="009E1ED9" w:rsidRDefault="009E1ED9" w:rsidP="009E1ED9">
      <w:pPr>
        <w:rPr>
          <w:color w:val="FF0000"/>
        </w:rPr>
      </w:pPr>
      <w:r w:rsidRPr="009E1ED9">
        <w:t xml:space="preserve">   </w:t>
      </w:r>
      <w:r w:rsidRPr="009E1ED9">
        <w:tab/>
        <w:t>B.A. Minor:  Global Studies</w:t>
      </w:r>
      <w:r w:rsidR="00BA1474">
        <w:t xml:space="preserve"> </w:t>
      </w:r>
      <w:r w:rsidR="00BA1474" w:rsidRPr="00FA407B">
        <w:t xml:space="preserve">(new content </w:t>
      </w:r>
      <w:r w:rsidR="00F34D4A" w:rsidRPr="00FA407B">
        <w:t xml:space="preserve">sent to A2C2 members </w:t>
      </w:r>
      <w:r w:rsidR="00BA1474" w:rsidRPr="00FA407B">
        <w:t>via e-mail)</w:t>
      </w:r>
    </w:p>
    <w:p w:rsidR="00F34D4A" w:rsidRDefault="00F34D4A" w:rsidP="00780352">
      <w:pPr>
        <w:ind w:left="720"/>
        <w:rPr>
          <w:color w:val="FF0000"/>
        </w:rPr>
      </w:pPr>
    </w:p>
    <w:p w:rsidR="00780352" w:rsidRDefault="00495109" w:rsidP="00780352">
      <w:pPr>
        <w:ind w:left="720"/>
        <w:rPr>
          <w:highlight w:val="yellow"/>
        </w:rPr>
      </w:pPr>
      <w:r w:rsidRPr="00FA407B">
        <w:t xml:space="preserve">Elcombe/Danneker m/s to split out Global Studies Major/Minor discussion out as a separate item.  </w:t>
      </w:r>
      <w:r w:rsidR="00625991" w:rsidRPr="00FA407B">
        <w:t>Motion passes unanimously.</w:t>
      </w:r>
      <w:r w:rsidRPr="00FA407B">
        <w:br/>
      </w:r>
    </w:p>
    <w:p w:rsidR="00FA407B" w:rsidRPr="00FA407B" w:rsidRDefault="00FA407B" w:rsidP="00780352">
      <w:pPr>
        <w:ind w:left="720"/>
      </w:pPr>
      <w:r w:rsidRPr="00FA407B">
        <w:t>Ed</w:t>
      </w:r>
      <w:r>
        <w:t xml:space="preserve"> Thompson presented the memo below supporting the additional revisions to the Global Studies Major/Minor included in </w:t>
      </w:r>
      <w:r w:rsidR="00E32CDB">
        <w:t xml:space="preserve">an </w:t>
      </w:r>
      <w:r>
        <w:t>e-mail sent to A2C2 member</w:t>
      </w:r>
      <w:r w:rsidR="00BA2745">
        <w:t>s</w:t>
      </w:r>
      <w:r>
        <w:t>.</w:t>
      </w:r>
    </w:p>
    <w:p w:rsidR="00FA407B" w:rsidRPr="00FA407B" w:rsidRDefault="00FA407B" w:rsidP="00780352">
      <w:pPr>
        <w:ind w:left="720"/>
        <w:rPr>
          <w:highlight w:val="yellow"/>
        </w:rPr>
      </w:pPr>
    </w:p>
    <w:p w:rsidR="00FA407B" w:rsidRPr="007125B4" w:rsidRDefault="00FA407B" w:rsidP="00FA407B">
      <w:r>
        <w:t>“</w:t>
      </w:r>
      <w:r w:rsidRPr="007125B4">
        <w:t>1/12/10</w:t>
      </w:r>
    </w:p>
    <w:p w:rsidR="00FA407B" w:rsidRDefault="00FA407B" w:rsidP="00FA407B"/>
    <w:p w:rsidR="00FA407B" w:rsidRPr="007125B4" w:rsidRDefault="00FA407B" w:rsidP="00FA407B">
      <w:r w:rsidRPr="007125B4">
        <w:t xml:space="preserve">   </w:t>
      </w:r>
      <w:r>
        <w:t>“</w:t>
      </w:r>
      <w:r w:rsidRPr="007125B4">
        <w:t>At the 12/02/09 meeting, CPPS reviewed and approved Revised Program proposals for the Global Studies Major and for the Global Studies Minor.  Since then, Dr. Yogesh Grover has been in touch with me about two minor errors which need to be corrected.  In my view, neither of these is a substantial change from what CPPS approved on 12/02/09 and should not affect its subsequent approval by A2C2.</w:t>
      </w:r>
    </w:p>
    <w:p w:rsidR="00FA407B" w:rsidRDefault="00FA407B" w:rsidP="00FA407B"/>
    <w:p w:rsidR="00FA407B" w:rsidRPr="007125B4" w:rsidRDefault="00FA407B" w:rsidP="00FA407B">
      <w:r w:rsidRPr="007125B4">
        <w:t xml:space="preserve">    Specifically:  </w:t>
      </w:r>
    </w:p>
    <w:p w:rsidR="00FA407B" w:rsidRDefault="00FA407B" w:rsidP="00FA407B"/>
    <w:p w:rsidR="00FA407B" w:rsidRPr="007125B4" w:rsidRDefault="00FA407B" w:rsidP="00FA407B">
      <w:r w:rsidRPr="007125B4">
        <w:t>1)  The “old” Global Studies major included CS 110 – Computers in Global Society (3 SH) as an elective for the “Global Society and Culture” part of the “Part 1 – Global Perspectives” requirement.  The “old” Global Studies minor included this course as an elective in its “Global Society and Culture” group.</w:t>
      </w:r>
    </w:p>
    <w:p w:rsidR="00FA407B" w:rsidRPr="007125B4" w:rsidRDefault="00FA407B" w:rsidP="00FA407B">
      <w:r w:rsidRPr="007125B4">
        <w:t xml:space="preserve">   </w:t>
      </w:r>
      <w:r>
        <w:t xml:space="preserve">This course should have been retained as an elective in the same categories in the </w:t>
      </w:r>
      <w:r w:rsidRPr="007125B4">
        <w:t>“new” proposals for both the major and minor</w:t>
      </w:r>
      <w:r>
        <w:t xml:space="preserve"> (that is, nothing about it would change), but it was accidentally </w:t>
      </w:r>
      <w:r w:rsidRPr="007125B4">
        <w:t xml:space="preserve">omitted. </w:t>
      </w:r>
      <w:r>
        <w:t xml:space="preserve"> </w:t>
      </w:r>
      <w:r w:rsidRPr="007125B4">
        <w:t xml:space="preserve">  </w:t>
      </w:r>
    </w:p>
    <w:p w:rsidR="00FA407B" w:rsidRDefault="00FA407B" w:rsidP="00FA407B"/>
    <w:p w:rsidR="00FA407B" w:rsidRPr="007125B4" w:rsidRDefault="00FA407B" w:rsidP="00FA407B">
      <w:r>
        <w:t>2)  Similarly, t</w:t>
      </w:r>
      <w:r w:rsidRPr="007125B4">
        <w:t xml:space="preserve">he “old” Global Studies major </w:t>
      </w:r>
      <w:r>
        <w:t xml:space="preserve">also </w:t>
      </w:r>
      <w:r w:rsidRPr="007125B4">
        <w:t xml:space="preserve">included </w:t>
      </w:r>
      <w:r>
        <w:t>MCOM 356</w:t>
      </w:r>
      <w:r w:rsidRPr="007125B4">
        <w:t xml:space="preserve"> – </w:t>
      </w:r>
      <w:r>
        <w:t xml:space="preserve">Media and Society International </w:t>
      </w:r>
      <w:r w:rsidRPr="007125B4">
        <w:t>(3 SH) as an elective for th</w:t>
      </w:r>
      <w:r>
        <w:t xml:space="preserve">at same </w:t>
      </w:r>
      <w:r w:rsidRPr="007125B4">
        <w:t xml:space="preserve">“Global Society and Culture” part of the “Part 1 – Global Perspectives” requirement.  The “old” Global Studies minor </w:t>
      </w:r>
      <w:r>
        <w:t xml:space="preserve">also </w:t>
      </w:r>
      <w:r w:rsidRPr="007125B4">
        <w:t>included this course as an elective in its “Global Society and Culture” group.</w:t>
      </w:r>
    </w:p>
    <w:p w:rsidR="00FA407B" w:rsidRPr="007125B4" w:rsidRDefault="00FA407B" w:rsidP="00FA407B">
      <w:r w:rsidRPr="007125B4">
        <w:t xml:space="preserve">   </w:t>
      </w:r>
      <w:r>
        <w:t xml:space="preserve">This course should have been retained as an elective in the same categories in the </w:t>
      </w:r>
      <w:r w:rsidRPr="007125B4">
        <w:t>“new” proposals for both the major and minor</w:t>
      </w:r>
      <w:r>
        <w:t xml:space="preserve"> (that is, nothing about it would change), but it was accidentally </w:t>
      </w:r>
      <w:r w:rsidRPr="007125B4">
        <w:t xml:space="preserve">omitted. </w:t>
      </w:r>
      <w:r>
        <w:t xml:space="preserve"> </w:t>
      </w:r>
      <w:r w:rsidRPr="007125B4">
        <w:t xml:space="preserve">  </w:t>
      </w:r>
    </w:p>
    <w:p w:rsidR="00FA407B" w:rsidRDefault="00FA407B" w:rsidP="00FA407B"/>
    <w:p w:rsidR="00FA407B" w:rsidRDefault="00FA407B" w:rsidP="00FA407B">
      <w:r>
        <w:t xml:space="preserve">   Both of these courses were current electives which Global Studies intended to retain in the new programs, and their return to the proposals do not change the number of credits.</w:t>
      </w:r>
    </w:p>
    <w:p w:rsidR="00FA407B" w:rsidRDefault="00FA407B" w:rsidP="00FA407B"/>
    <w:p w:rsidR="00FA407B" w:rsidRPr="007125B4" w:rsidRDefault="00FA407B" w:rsidP="00FA407B">
      <w:r>
        <w:t>Ed Thompson</w:t>
      </w:r>
      <w:r w:rsidR="007755CC">
        <w:t>”</w:t>
      </w:r>
    </w:p>
    <w:p w:rsidR="00FA407B" w:rsidRPr="00FA407B" w:rsidRDefault="00FA407B" w:rsidP="009E1ED9">
      <w:r w:rsidRPr="00FA407B">
        <w:lastRenderedPageBreak/>
        <w:t xml:space="preserve">B.A. Major:  Global </w:t>
      </w:r>
      <w:r w:rsidR="007755CC" w:rsidRPr="00FA407B">
        <w:t>Studies including</w:t>
      </w:r>
      <w:r w:rsidRPr="00FA407B">
        <w:t xml:space="preserve"> new content sent to A2C2 members via e-mail and B.A. Minor:  Global Studies including new content sent to A2C2 members via e-mail</w:t>
      </w:r>
    </w:p>
    <w:p w:rsidR="00FA407B" w:rsidRPr="00FA407B" w:rsidRDefault="00FA407B" w:rsidP="009E1ED9">
      <w:r w:rsidRPr="00FA407B">
        <w:t>approved unanimously</w:t>
      </w:r>
      <w:r w:rsidR="007755CC">
        <w:t xml:space="preserve"> by A2C2</w:t>
      </w:r>
      <w:r w:rsidRPr="00FA407B">
        <w:t>.</w:t>
      </w:r>
    </w:p>
    <w:p w:rsidR="00FA407B" w:rsidRPr="00BA1474" w:rsidRDefault="00FA407B" w:rsidP="009E1ED9">
      <w:pPr>
        <w:rPr>
          <w:color w:val="FF0000"/>
        </w:rPr>
      </w:pPr>
    </w:p>
    <w:p w:rsidR="00BA2745" w:rsidRDefault="00BA2745" w:rsidP="009E1ED9">
      <w:r>
        <w:t>Discussion ensued on the remaining CPPS recommendations.  Observation was made that some of the revised programs may include hidden prerequisites.</w:t>
      </w:r>
    </w:p>
    <w:p w:rsidR="00BA2745" w:rsidRDefault="00BA2745" w:rsidP="009E1ED9"/>
    <w:p w:rsidR="009E1ED9" w:rsidRPr="009E1ED9" w:rsidRDefault="00780352" w:rsidP="009E1ED9">
      <w:r>
        <w:t xml:space="preserve">Motion by Newberry to call question and vote on CPPS recommendations </w:t>
      </w:r>
      <w:r w:rsidR="00BA2745">
        <w:t xml:space="preserve">as presented </w:t>
      </w:r>
      <w:r>
        <w:t>(excluding GS), motion passes.  A2C2 voted unanimously to approve CPPS recommendation (excluding GS, done separately)</w:t>
      </w:r>
      <w:r>
        <w:br/>
      </w:r>
    </w:p>
    <w:p w:rsidR="009E1ED9" w:rsidRPr="009E1ED9" w:rsidRDefault="009E1ED9" w:rsidP="009E1ED9">
      <w:pPr>
        <w:ind w:firstLine="720"/>
        <w:rPr>
          <w:u w:val="single"/>
        </w:rPr>
      </w:pPr>
      <w:r w:rsidRPr="009E1ED9">
        <w:rPr>
          <w:u w:val="single"/>
        </w:rPr>
        <w:t>No action was taken on the following proposals:</w:t>
      </w:r>
    </w:p>
    <w:p w:rsidR="009E1ED9" w:rsidRPr="009E1ED9" w:rsidRDefault="009E1ED9" w:rsidP="009E1ED9">
      <w:r w:rsidRPr="009E1ED9">
        <w:t xml:space="preserve">   </w:t>
      </w:r>
      <w:r w:rsidRPr="009E1ED9">
        <w:tab/>
        <w:t>New Course:   BUSA 321: Applied Business Ethics</w:t>
      </w:r>
    </w:p>
    <w:p w:rsidR="009E1ED9" w:rsidRPr="009E1ED9" w:rsidRDefault="009E1ED9" w:rsidP="009E1ED9">
      <w:r w:rsidRPr="009E1ED9">
        <w:t xml:space="preserve">   </w:t>
      </w:r>
      <w:r w:rsidRPr="009E1ED9">
        <w:tab/>
        <w:t>Revised Course:  THAD 239: Creative Dramatics for Children</w:t>
      </w:r>
    </w:p>
    <w:p w:rsidR="009E1ED9" w:rsidRDefault="009E1ED9" w:rsidP="009E1ED9">
      <w:pPr>
        <w:rPr>
          <w:color w:val="1F497D"/>
        </w:rPr>
      </w:pPr>
    </w:p>
    <w:p w:rsidR="00C107AA" w:rsidRPr="00C107AA" w:rsidRDefault="00C107AA" w:rsidP="00C107AA">
      <w:pPr>
        <w:pStyle w:val="BodyText"/>
        <w:spacing w:after="0" w:line="240" w:lineRule="auto"/>
        <w:ind w:left="720"/>
        <w:rPr>
          <w:rFonts w:ascii="Times New Roman" w:hAnsi="Times New Roman" w:cs="Times New Roman"/>
          <w:sz w:val="24"/>
          <w:szCs w:val="24"/>
        </w:rPr>
      </w:pPr>
    </w:p>
    <w:p w:rsidR="00C573DA" w:rsidRDefault="00C573DA" w:rsidP="00C573DA">
      <w:pPr>
        <w:numPr>
          <w:ilvl w:val="0"/>
          <w:numId w:val="1"/>
        </w:numPr>
      </w:pPr>
      <w:r>
        <w:t>University Studies Subcommittee Report</w:t>
      </w:r>
      <w:r w:rsidR="009E1ED9">
        <w:t xml:space="preserve"> </w:t>
      </w:r>
      <w:r>
        <w:t xml:space="preserve">from </w:t>
      </w:r>
      <w:r w:rsidR="00AD22EC">
        <w:t>December 2</w:t>
      </w:r>
      <w:r w:rsidR="00C72393" w:rsidRPr="00C72393">
        <w:t>, 2009</w:t>
      </w:r>
      <w:r w:rsidRPr="00C72393">
        <w:t>.</w:t>
      </w:r>
      <w:r>
        <w:t xml:space="preserve"> The USS recommends approval/disapproval of the following</w:t>
      </w:r>
      <w:r w:rsidR="00AD22EC">
        <w:t>:</w:t>
      </w:r>
    </w:p>
    <w:p w:rsidR="00C573DA" w:rsidRDefault="00C573DA" w:rsidP="00C573DA"/>
    <w:p w:rsidR="00C573DA" w:rsidRDefault="00D85EE4" w:rsidP="00974E8B">
      <w:pPr>
        <w:ind w:left="1080"/>
      </w:pPr>
      <w:r>
        <w:t>USP Course Substitution Requests</w:t>
      </w:r>
      <w:r w:rsidR="00763F96">
        <w:t>.</w:t>
      </w:r>
    </w:p>
    <w:p w:rsidR="009E1ED9" w:rsidRDefault="009E1ED9" w:rsidP="00974E8B">
      <w:pPr>
        <w:ind w:left="1080"/>
      </w:pPr>
    </w:p>
    <w:p w:rsidR="009E1ED9" w:rsidRPr="009E1ED9" w:rsidRDefault="009E1ED9" w:rsidP="009E1ED9">
      <w:pPr>
        <w:pStyle w:val="PlainText"/>
        <w:ind w:left="1080"/>
        <w:rPr>
          <w:rFonts w:ascii="Times New Roman" w:hAnsi="Times New Roman"/>
          <w:sz w:val="24"/>
          <w:szCs w:val="24"/>
        </w:rPr>
      </w:pPr>
      <w:r w:rsidRPr="009E1ED9">
        <w:rPr>
          <w:rFonts w:ascii="Times New Roman" w:hAnsi="Times New Roman"/>
          <w:sz w:val="24"/>
          <w:szCs w:val="24"/>
        </w:rPr>
        <w:t xml:space="preserve">1. A motion was made by Linda Seppanen and seconded by Tisha Hooks to </w:t>
      </w:r>
    </w:p>
    <w:p w:rsidR="009E1ED9" w:rsidRPr="009E1ED9" w:rsidRDefault="009E1ED9" w:rsidP="009E1ED9">
      <w:pPr>
        <w:pStyle w:val="PlainText"/>
        <w:ind w:left="1080"/>
        <w:rPr>
          <w:rFonts w:ascii="Times New Roman" w:hAnsi="Times New Roman"/>
          <w:sz w:val="24"/>
          <w:szCs w:val="24"/>
        </w:rPr>
      </w:pPr>
      <w:r>
        <w:rPr>
          <w:rFonts w:ascii="Times New Roman" w:hAnsi="Times New Roman"/>
          <w:sz w:val="24"/>
          <w:szCs w:val="24"/>
        </w:rPr>
        <w:t>a</w:t>
      </w:r>
      <w:r w:rsidRPr="009E1ED9">
        <w:rPr>
          <w:rFonts w:ascii="Times New Roman" w:hAnsi="Times New Roman"/>
          <w:sz w:val="24"/>
          <w:szCs w:val="24"/>
        </w:rPr>
        <w:t>pprove Natalie Misar's request to substitute Music 142 for 1 credit of Fine and Performing Arts. Motion passed unanimously.</w:t>
      </w:r>
      <w:r w:rsidR="00763F96">
        <w:rPr>
          <w:rFonts w:ascii="Times New Roman" w:hAnsi="Times New Roman"/>
          <w:sz w:val="24"/>
          <w:szCs w:val="24"/>
        </w:rPr>
        <w:t xml:space="preserve"> m/s Herold /Elcombe to approve.  </w:t>
      </w:r>
      <w:r w:rsidR="001524A0">
        <w:rPr>
          <w:rFonts w:ascii="Times New Roman" w:hAnsi="Times New Roman"/>
          <w:sz w:val="24"/>
          <w:szCs w:val="24"/>
        </w:rPr>
        <w:t>A2C2 approves</w:t>
      </w:r>
      <w:r w:rsidR="00763F96">
        <w:rPr>
          <w:rFonts w:ascii="Times New Roman" w:hAnsi="Times New Roman"/>
          <w:sz w:val="24"/>
          <w:szCs w:val="24"/>
        </w:rPr>
        <w:t xml:space="preserve"> unanimously.</w:t>
      </w:r>
    </w:p>
    <w:p w:rsidR="009E1ED9" w:rsidRPr="009E1ED9" w:rsidRDefault="009E1ED9" w:rsidP="009E1ED9">
      <w:pPr>
        <w:pStyle w:val="PlainText"/>
        <w:ind w:left="1080"/>
        <w:rPr>
          <w:rFonts w:ascii="Times New Roman" w:hAnsi="Times New Roman"/>
          <w:sz w:val="24"/>
          <w:szCs w:val="24"/>
        </w:rPr>
      </w:pPr>
    </w:p>
    <w:p w:rsidR="009E1ED9" w:rsidRPr="009E1ED9" w:rsidRDefault="009E1ED9" w:rsidP="009E1ED9">
      <w:pPr>
        <w:pStyle w:val="PlainText"/>
        <w:ind w:left="1080"/>
        <w:rPr>
          <w:rFonts w:ascii="Times New Roman" w:hAnsi="Times New Roman"/>
          <w:sz w:val="24"/>
          <w:szCs w:val="24"/>
        </w:rPr>
      </w:pPr>
      <w:r w:rsidRPr="009E1ED9">
        <w:rPr>
          <w:rFonts w:ascii="Times New Roman" w:hAnsi="Times New Roman"/>
          <w:sz w:val="24"/>
          <w:szCs w:val="24"/>
        </w:rPr>
        <w:t xml:space="preserve"> 2. A motion was made by Linda Seppanen and seconded by Tisha Hooks to </w:t>
      </w:r>
    </w:p>
    <w:p w:rsidR="009E1ED9" w:rsidRPr="009E1ED9" w:rsidRDefault="009E1ED9" w:rsidP="009E1ED9">
      <w:pPr>
        <w:pStyle w:val="PlainText"/>
        <w:ind w:left="1080"/>
        <w:rPr>
          <w:rFonts w:ascii="Times New Roman" w:hAnsi="Times New Roman"/>
          <w:sz w:val="24"/>
          <w:szCs w:val="24"/>
        </w:rPr>
      </w:pPr>
      <w:r w:rsidRPr="009E1ED9">
        <w:rPr>
          <w:rFonts w:ascii="Times New Roman" w:hAnsi="Times New Roman"/>
          <w:sz w:val="24"/>
          <w:szCs w:val="24"/>
        </w:rPr>
        <w:t xml:space="preserve">approve Jennifer Feece's request for Micro 132 (from Iowa State) to fulfill the Science and Social Policy category. </w:t>
      </w:r>
      <w:r w:rsidR="00C7570F">
        <w:rPr>
          <w:rFonts w:ascii="Times New Roman" w:hAnsi="Times New Roman"/>
          <w:sz w:val="24"/>
          <w:szCs w:val="24"/>
        </w:rPr>
        <w:t xml:space="preserve">M/s Newberry/Wrolstad to call question.  Motion </w:t>
      </w:r>
      <w:r w:rsidR="007755CC">
        <w:rPr>
          <w:rFonts w:ascii="Times New Roman" w:hAnsi="Times New Roman"/>
          <w:sz w:val="24"/>
          <w:szCs w:val="24"/>
        </w:rPr>
        <w:t xml:space="preserve">to call the question </w:t>
      </w:r>
      <w:r w:rsidR="00C7570F">
        <w:rPr>
          <w:rFonts w:ascii="Times New Roman" w:hAnsi="Times New Roman"/>
          <w:sz w:val="24"/>
          <w:szCs w:val="24"/>
        </w:rPr>
        <w:t>passes unanimously.</w:t>
      </w:r>
      <w:r w:rsidR="007755CC" w:rsidRPr="007755CC">
        <w:rPr>
          <w:rFonts w:ascii="Times New Roman" w:hAnsi="Times New Roman"/>
          <w:sz w:val="24"/>
          <w:szCs w:val="24"/>
        </w:rPr>
        <w:t xml:space="preserve"> </w:t>
      </w:r>
      <w:r w:rsidR="007755CC">
        <w:rPr>
          <w:rFonts w:ascii="Times New Roman" w:hAnsi="Times New Roman"/>
          <w:sz w:val="24"/>
          <w:szCs w:val="24"/>
        </w:rPr>
        <w:t xml:space="preserve"> Main m</w:t>
      </w:r>
      <w:r w:rsidR="007755CC" w:rsidRPr="009E1ED9">
        <w:rPr>
          <w:rFonts w:ascii="Times New Roman" w:hAnsi="Times New Roman"/>
          <w:sz w:val="24"/>
          <w:szCs w:val="24"/>
        </w:rPr>
        <w:t xml:space="preserve">otion </w:t>
      </w:r>
      <w:r w:rsidR="007755CC">
        <w:rPr>
          <w:rFonts w:ascii="Times New Roman" w:hAnsi="Times New Roman"/>
          <w:sz w:val="24"/>
          <w:szCs w:val="24"/>
        </w:rPr>
        <w:t xml:space="preserve">to approve Jennifer Feece’s request </w:t>
      </w:r>
      <w:r w:rsidR="007755CC" w:rsidRPr="009E1ED9">
        <w:rPr>
          <w:rFonts w:ascii="Times New Roman" w:hAnsi="Times New Roman"/>
          <w:sz w:val="24"/>
          <w:szCs w:val="24"/>
        </w:rPr>
        <w:t>passed unanimously</w:t>
      </w:r>
      <w:r w:rsidR="007755CC">
        <w:rPr>
          <w:rFonts w:ascii="Times New Roman" w:hAnsi="Times New Roman"/>
          <w:sz w:val="24"/>
          <w:szCs w:val="24"/>
        </w:rPr>
        <w:t xml:space="preserve"> by A2C2</w:t>
      </w:r>
      <w:r w:rsidR="007755CC" w:rsidRPr="009E1ED9">
        <w:rPr>
          <w:rFonts w:ascii="Times New Roman" w:hAnsi="Times New Roman"/>
          <w:sz w:val="24"/>
          <w:szCs w:val="24"/>
        </w:rPr>
        <w:t>.</w:t>
      </w:r>
      <w:r w:rsidR="007755CC">
        <w:rPr>
          <w:rFonts w:ascii="Times New Roman" w:hAnsi="Times New Roman"/>
          <w:sz w:val="24"/>
          <w:szCs w:val="24"/>
        </w:rPr>
        <w:t xml:space="preserve">   </w:t>
      </w:r>
      <w:r w:rsidR="00A0205D">
        <w:rPr>
          <w:rFonts w:ascii="Times New Roman" w:hAnsi="Times New Roman"/>
          <w:sz w:val="24"/>
          <w:szCs w:val="24"/>
        </w:rPr>
        <w:br/>
      </w:r>
      <w:r w:rsidR="00A0205D">
        <w:rPr>
          <w:rFonts w:ascii="Times New Roman" w:hAnsi="Times New Roman"/>
          <w:sz w:val="24"/>
          <w:szCs w:val="24"/>
        </w:rPr>
        <w:br/>
        <w:t xml:space="preserve">Williams/Kauffman reported on </w:t>
      </w:r>
      <w:r w:rsidR="007755CC">
        <w:rPr>
          <w:rFonts w:ascii="Times New Roman" w:hAnsi="Times New Roman"/>
          <w:sz w:val="24"/>
          <w:szCs w:val="24"/>
        </w:rPr>
        <w:t xml:space="preserve">other aspect of the </w:t>
      </w:r>
      <w:r w:rsidR="00A0205D">
        <w:rPr>
          <w:rFonts w:ascii="Times New Roman" w:hAnsi="Times New Roman"/>
          <w:sz w:val="24"/>
          <w:szCs w:val="24"/>
        </w:rPr>
        <w:t xml:space="preserve">USP meeting.  </w:t>
      </w:r>
      <w:r w:rsidR="001524A0">
        <w:rPr>
          <w:rFonts w:ascii="Times New Roman" w:hAnsi="Times New Roman"/>
          <w:sz w:val="24"/>
          <w:szCs w:val="24"/>
        </w:rPr>
        <w:t>There was s</w:t>
      </w:r>
      <w:r w:rsidR="00A0205D">
        <w:rPr>
          <w:rFonts w:ascii="Times New Roman" w:hAnsi="Times New Roman"/>
          <w:sz w:val="24"/>
          <w:szCs w:val="24"/>
        </w:rPr>
        <w:t>ome confusion as to correct meeting time.</w:t>
      </w:r>
    </w:p>
    <w:p w:rsidR="00C72393" w:rsidRDefault="00C72393" w:rsidP="00C72393">
      <w:pPr>
        <w:ind w:left="1080"/>
      </w:pPr>
    </w:p>
    <w:p w:rsidR="00D85EE4" w:rsidRDefault="00D85EE4" w:rsidP="00D85EE4">
      <w:pPr>
        <w:numPr>
          <w:ilvl w:val="0"/>
          <w:numId w:val="1"/>
        </w:numPr>
      </w:pPr>
      <w:r>
        <w:t>Notifications</w:t>
      </w:r>
    </w:p>
    <w:p w:rsidR="00AD22EC" w:rsidRDefault="00AD22EC" w:rsidP="00AD22EC">
      <w:pPr>
        <w:numPr>
          <w:ilvl w:val="1"/>
          <w:numId w:val="1"/>
        </w:numPr>
      </w:pPr>
      <w:r>
        <w:t>BUSA 421: Consumer Law: Change in prerequisites</w:t>
      </w:r>
    </w:p>
    <w:p w:rsidR="00AD22EC" w:rsidRDefault="00AD22EC" w:rsidP="00AD22EC">
      <w:pPr>
        <w:numPr>
          <w:ilvl w:val="1"/>
          <w:numId w:val="1"/>
        </w:numPr>
      </w:pPr>
      <w:r>
        <w:t>BUSA 411: International Business Law: Change in prerequisites</w:t>
      </w:r>
    </w:p>
    <w:p w:rsidR="00AD22EC" w:rsidRDefault="00AD22EC" w:rsidP="00AD22EC">
      <w:pPr>
        <w:numPr>
          <w:ilvl w:val="1"/>
          <w:numId w:val="1"/>
        </w:numPr>
      </w:pPr>
      <w:r>
        <w:t>BUSA 431: Real Estate Law: Change in prerequisites</w:t>
      </w:r>
    </w:p>
    <w:p w:rsidR="00AD22EC" w:rsidRDefault="00AD22EC" w:rsidP="00896444">
      <w:pPr>
        <w:numPr>
          <w:ilvl w:val="1"/>
          <w:numId w:val="1"/>
        </w:numPr>
      </w:pPr>
      <w:r>
        <w:t>BUSA 491: Seminar in Business Law: change in prerequisites</w:t>
      </w:r>
    </w:p>
    <w:p w:rsidR="00896444" w:rsidRDefault="00896444" w:rsidP="00896444">
      <w:pPr>
        <w:numPr>
          <w:ilvl w:val="1"/>
          <w:numId w:val="1"/>
        </w:numPr>
      </w:pPr>
      <w:r>
        <w:t>Management Minor: Change in existing major, minor, option, concentration, etc.</w:t>
      </w:r>
    </w:p>
    <w:p w:rsidR="00896444" w:rsidRDefault="001C26BE" w:rsidP="00896444">
      <w:pPr>
        <w:numPr>
          <w:ilvl w:val="1"/>
          <w:numId w:val="1"/>
        </w:numPr>
      </w:pPr>
      <w:r>
        <w:t>OM 414: Operations Planning and Control: Change in Title to MGMT 414</w:t>
      </w:r>
    </w:p>
    <w:p w:rsidR="006F50AD" w:rsidRDefault="006F50AD" w:rsidP="00896444">
      <w:pPr>
        <w:numPr>
          <w:ilvl w:val="1"/>
          <w:numId w:val="1"/>
        </w:numPr>
      </w:pPr>
      <w:r>
        <w:t>Business Administration: Change in existing major, minor, option, concentration, etc.</w:t>
      </w:r>
    </w:p>
    <w:p w:rsidR="001B2967" w:rsidRDefault="00051D4F" w:rsidP="00896444">
      <w:pPr>
        <w:numPr>
          <w:ilvl w:val="1"/>
          <w:numId w:val="1"/>
        </w:numPr>
      </w:pPr>
      <w:r>
        <w:t>CME 102: Change in course description</w:t>
      </w:r>
    </w:p>
    <w:p w:rsidR="00051D4F" w:rsidRDefault="00051D4F" w:rsidP="00896444">
      <w:pPr>
        <w:numPr>
          <w:ilvl w:val="1"/>
          <w:numId w:val="1"/>
        </w:numPr>
      </w:pPr>
      <w:r>
        <w:t>CME 210: Change in course description</w:t>
      </w:r>
    </w:p>
    <w:p w:rsidR="00051D4F" w:rsidRDefault="00051D4F" w:rsidP="00896444">
      <w:pPr>
        <w:numPr>
          <w:ilvl w:val="1"/>
          <w:numId w:val="1"/>
        </w:numPr>
      </w:pPr>
      <w:r>
        <w:lastRenderedPageBreak/>
        <w:t>CME 350: Change in course description</w:t>
      </w:r>
    </w:p>
    <w:p w:rsidR="00051D4F" w:rsidRDefault="00051D4F" w:rsidP="00896444">
      <w:pPr>
        <w:numPr>
          <w:ilvl w:val="1"/>
          <w:numId w:val="1"/>
        </w:numPr>
      </w:pPr>
      <w:r>
        <w:t>CME 370: Change in course description</w:t>
      </w:r>
    </w:p>
    <w:p w:rsidR="00051D4F" w:rsidRDefault="00051D4F" w:rsidP="00896444">
      <w:pPr>
        <w:numPr>
          <w:ilvl w:val="1"/>
          <w:numId w:val="1"/>
        </w:numPr>
      </w:pPr>
      <w:r>
        <w:t>CME 401: Change in course description</w:t>
      </w:r>
    </w:p>
    <w:p w:rsidR="00051D4F" w:rsidRDefault="00051D4F" w:rsidP="00896444">
      <w:pPr>
        <w:numPr>
          <w:ilvl w:val="1"/>
          <w:numId w:val="1"/>
        </w:numPr>
      </w:pPr>
      <w:r>
        <w:t>CME 410: Change in course description</w:t>
      </w:r>
    </w:p>
    <w:p w:rsidR="00051D4F" w:rsidRDefault="00051D4F" w:rsidP="00896444">
      <w:pPr>
        <w:numPr>
          <w:ilvl w:val="1"/>
          <w:numId w:val="1"/>
        </w:numPr>
      </w:pPr>
      <w:r>
        <w:t>CME 451: Change in course description</w:t>
      </w:r>
    </w:p>
    <w:p w:rsidR="00051D4F" w:rsidRDefault="00051D4F" w:rsidP="00896444">
      <w:pPr>
        <w:numPr>
          <w:ilvl w:val="1"/>
          <w:numId w:val="1"/>
        </w:numPr>
      </w:pPr>
      <w:r>
        <w:t>CME 485: Change in course description</w:t>
      </w:r>
    </w:p>
    <w:p w:rsidR="00051D4F" w:rsidRDefault="00051D4F" w:rsidP="00896444">
      <w:pPr>
        <w:numPr>
          <w:ilvl w:val="1"/>
          <w:numId w:val="1"/>
        </w:numPr>
      </w:pPr>
      <w:r>
        <w:t>ART 260: Change in course title from Graphic Design I to Print Graphic Design Change in prerequisites</w:t>
      </w:r>
    </w:p>
    <w:p w:rsidR="00051D4F" w:rsidRDefault="00051D4F" w:rsidP="00896444">
      <w:pPr>
        <w:numPr>
          <w:ilvl w:val="1"/>
          <w:numId w:val="1"/>
        </w:numPr>
      </w:pPr>
      <w:r>
        <w:t>ART 265: Change in course title from Graphic Design II to Packaging Graphic Design; Change in prerequisites</w:t>
      </w:r>
    </w:p>
    <w:p w:rsidR="00051D4F" w:rsidRDefault="00051D4F" w:rsidP="00896444">
      <w:pPr>
        <w:numPr>
          <w:ilvl w:val="1"/>
          <w:numId w:val="1"/>
        </w:numPr>
      </w:pPr>
      <w:r>
        <w:t>ART 365: Change in course title from Graphic Design IV to Campaign Design</w:t>
      </w:r>
    </w:p>
    <w:p w:rsidR="00051D4F" w:rsidRDefault="00051D4F" w:rsidP="00896444">
      <w:pPr>
        <w:numPr>
          <w:ilvl w:val="1"/>
          <w:numId w:val="1"/>
        </w:numPr>
      </w:pPr>
      <w:r>
        <w:t>Art 420: Reduction in course number from 420 to 340</w:t>
      </w:r>
    </w:p>
    <w:p w:rsidR="00051D4F" w:rsidRDefault="00051D4F" w:rsidP="00896444">
      <w:pPr>
        <w:numPr>
          <w:ilvl w:val="1"/>
          <w:numId w:val="1"/>
        </w:numPr>
      </w:pPr>
      <w:r>
        <w:t>ART 360: Change in prerequisites</w:t>
      </w:r>
    </w:p>
    <w:p w:rsidR="00051D4F" w:rsidRDefault="00051D4F" w:rsidP="00896444">
      <w:pPr>
        <w:numPr>
          <w:ilvl w:val="1"/>
          <w:numId w:val="1"/>
        </w:numPr>
      </w:pPr>
      <w:r>
        <w:t>ART 115: Change in course description</w:t>
      </w:r>
    </w:p>
    <w:p w:rsidR="00051D4F" w:rsidRDefault="002A09A6" w:rsidP="00896444">
      <w:pPr>
        <w:numPr>
          <w:ilvl w:val="1"/>
          <w:numId w:val="1"/>
        </w:numPr>
      </w:pPr>
      <w:r>
        <w:t>NURS 341: Skills &amp; Assessment: Change in prerequisites</w:t>
      </w:r>
    </w:p>
    <w:p w:rsidR="002A09A6" w:rsidRDefault="002A09A6" w:rsidP="00896444">
      <w:pPr>
        <w:numPr>
          <w:ilvl w:val="1"/>
          <w:numId w:val="1"/>
        </w:numPr>
      </w:pPr>
      <w:r>
        <w:t>NURS 343: Professional Practice I: Change in prerequisites</w:t>
      </w:r>
    </w:p>
    <w:p w:rsidR="002A09A6" w:rsidRDefault="002A09A6" w:rsidP="00896444">
      <w:pPr>
        <w:numPr>
          <w:ilvl w:val="1"/>
          <w:numId w:val="1"/>
        </w:numPr>
      </w:pPr>
      <w:r>
        <w:t>NURS 344: Leadership in Basic Nursing Practice: Change in prerequisites</w:t>
      </w:r>
    </w:p>
    <w:p w:rsidR="002A09A6" w:rsidRDefault="002A09A6" w:rsidP="00896444">
      <w:pPr>
        <w:numPr>
          <w:ilvl w:val="1"/>
          <w:numId w:val="1"/>
        </w:numPr>
      </w:pPr>
      <w:r>
        <w:t>NURS 360: Pharmacology: Change in prerequisites</w:t>
      </w:r>
    </w:p>
    <w:p w:rsidR="002A09A6" w:rsidRDefault="002A09A6" w:rsidP="00896444">
      <w:pPr>
        <w:numPr>
          <w:ilvl w:val="1"/>
          <w:numId w:val="1"/>
        </w:numPr>
      </w:pPr>
      <w:r>
        <w:t>NURS 360: Pathophysiology: Change in prerequisites</w:t>
      </w:r>
    </w:p>
    <w:p w:rsidR="002A09A6" w:rsidRDefault="002A09A6" w:rsidP="00896444">
      <w:pPr>
        <w:numPr>
          <w:ilvl w:val="1"/>
          <w:numId w:val="1"/>
        </w:numPr>
      </w:pPr>
      <w:r>
        <w:t>NURS 352: Caring for Older Adults: Change in prerequisites</w:t>
      </w:r>
    </w:p>
    <w:p w:rsidR="002A09A6" w:rsidRDefault="002A09A6" w:rsidP="00896444">
      <w:pPr>
        <w:numPr>
          <w:ilvl w:val="1"/>
          <w:numId w:val="1"/>
        </w:numPr>
      </w:pPr>
      <w:r>
        <w:t>NURS 353: Professional Practice II: Change in prerequisites</w:t>
      </w:r>
    </w:p>
    <w:p w:rsidR="002A09A6" w:rsidRDefault="002A09A6" w:rsidP="00896444">
      <w:pPr>
        <w:numPr>
          <w:ilvl w:val="1"/>
          <w:numId w:val="1"/>
        </w:numPr>
      </w:pPr>
      <w:r>
        <w:t>NURS 354: Leadership in Research &amp; Evidenced-based Practice: Change in prerequisites</w:t>
      </w:r>
    </w:p>
    <w:p w:rsidR="002A09A6" w:rsidRDefault="002A09A6" w:rsidP="00896444">
      <w:pPr>
        <w:numPr>
          <w:ilvl w:val="1"/>
          <w:numId w:val="1"/>
        </w:numPr>
      </w:pPr>
      <w:r>
        <w:t>NURS 358: Psychosocial Adaptation: Change in prerequisites</w:t>
      </w:r>
    </w:p>
    <w:p w:rsidR="002A09A6" w:rsidRDefault="002A09A6" w:rsidP="002A09A6">
      <w:pPr>
        <w:numPr>
          <w:ilvl w:val="1"/>
          <w:numId w:val="1"/>
        </w:numPr>
      </w:pPr>
      <w:r>
        <w:t xml:space="preserve">      NURS 426: Clinical Prevention &amp; Population Health: Change in prerequisites</w:t>
      </w:r>
    </w:p>
    <w:p w:rsidR="002A09A6" w:rsidRDefault="002A09A6" w:rsidP="002A09A6">
      <w:pPr>
        <w:numPr>
          <w:ilvl w:val="1"/>
          <w:numId w:val="1"/>
        </w:numPr>
      </w:pPr>
      <w:r>
        <w:t xml:space="preserve">      NURS 443: Professional Practice III: Change in prerequisites</w:t>
      </w:r>
    </w:p>
    <w:p w:rsidR="002A09A6" w:rsidRDefault="002A09A6" w:rsidP="002A09A6">
      <w:pPr>
        <w:numPr>
          <w:ilvl w:val="1"/>
          <w:numId w:val="1"/>
        </w:numPr>
      </w:pPr>
      <w:r>
        <w:t>NURS 444: Leadership in Contemporary Healthcare: Change in prerequisites</w:t>
      </w:r>
    </w:p>
    <w:p w:rsidR="002A09A6" w:rsidRDefault="002A09A6" w:rsidP="002A09A6">
      <w:pPr>
        <w:numPr>
          <w:ilvl w:val="1"/>
          <w:numId w:val="1"/>
        </w:numPr>
      </w:pPr>
      <w:r>
        <w:t>NURS 446: High Acuity/Progressive Care: Change in prerequisites</w:t>
      </w:r>
    </w:p>
    <w:p w:rsidR="002A09A6" w:rsidRDefault="002A09A6" w:rsidP="002A09A6">
      <w:pPr>
        <w:numPr>
          <w:ilvl w:val="1"/>
          <w:numId w:val="1"/>
        </w:numPr>
      </w:pPr>
      <w:r>
        <w:t xml:space="preserve">      NURS 427: Clinical Prevention  &amp; Population Health II – Public Health: Change in prerequisites</w:t>
      </w:r>
    </w:p>
    <w:p w:rsidR="002A09A6" w:rsidRDefault="002A09A6" w:rsidP="002A09A6">
      <w:pPr>
        <w:numPr>
          <w:ilvl w:val="1"/>
          <w:numId w:val="1"/>
        </w:numPr>
      </w:pPr>
      <w:r>
        <w:t xml:space="preserve">      NURS 453: Professional Practice IV: Change in prerequisites</w:t>
      </w:r>
    </w:p>
    <w:p w:rsidR="002A09A6" w:rsidRDefault="002A09A6" w:rsidP="002A09A6">
      <w:pPr>
        <w:numPr>
          <w:ilvl w:val="1"/>
          <w:numId w:val="1"/>
        </w:numPr>
      </w:pPr>
      <w:r>
        <w:t>NURS 454: Leadership in Professional Practice: Change in prerequisites</w:t>
      </w:r>
    </w:p>
    <w:p w:rsidR="003429C0" w:rsidRDefault="002A09A6" w:rsidP="003429C0">
      <w:pPr>
        <w:numPr>
          <w:ilvl w:val="1"/>
          <w:numId w:val="1"/>
        </w:numPr>
      </w:pPr>
      <w:r>
        <w:t xml:space="preserve">      NURS 458: Complex Mental health Care: Change in prerequisites</w:t>
      </w:r>
    </w:p>
    <w:p w:rsidR="003429C0" w:rsidRPr="003429C0" w:rsidRDefault="003429C0" w:rsidP="003429C0">
      <w:pPr>
        <w:numPr>
          <w:ilvl w:val="1"/>
          <w:numId w:val="1"/>
        </w:numPr>
      </w:pPr>
      <w:r w:rsidRPr="003429C0">
        <w:t>PESS 412 is Independent Study in Physical Education or Sport</w:t>
      </w:r>
      <w:r>
        <w:t xml:space="preserve"> to</w:t>
      </w:r>
      <w:r w:rsidRPr="003429C0">
        <w:t xml:space="preserve"> Independent Study in Physical Education </w:t>
      </w:r>
      <w:r w:rsidRPr="003429C0">
        <w:rPr>
          <w:bCs/>
        </w:rPr>
        <w:t>or Coaching</w:t>
      </w:r>
      <w:r>
        <w:rPr>
          <w:bCs/>
        </w:rPr>
        <w:t xml:space="preserve"> (This </w:t>
      </w:r>
    </w:p>
    <w:p w:rsidR="003429C0" w:rsidRDefault="003429C0" w:rsidP="003429C0">
      <w:pPr>
        <w:ind w:left="720"/>
        <w:rPr>
          <w:bCs/>
        </w:rPr>
      </w:pPr>
      <w:r>
        <w:rPr>
          <w:bCs/>
        </w:rPr>
        <w:t xml:space="preserve">      notification went through last year. The title change was not posted in </w:t>
      </w:r>
    </w:p>
    <w:p w:rsidR="005A72D8" w:rsidRDefault="003429C0" w:rsidP="003429C0">
      <w:pPr>
        <w:rPr>
          <w:bCs/>
        </w:rPr>
      </w:pPr>
      <w:r>
        <w:rPr>
          <w:bCs/>
        </w:rPr>
        <w:t xml:space="preserve">                  the A2C2 minutes, although it was officially</w:t>
      </w:r>
      <w:r w:rsidR="005A72D8">
        <w:rPr>
          <w:bCs/>
        </w:rPr>
        <w:t xml:space="preserve"> changed in the Registrar’s </w:t>
      </w:r>
    </w:p>
    <w:p w:rsidR="003429C0" w:rsidRDefault="005A72D8" w:rsidP="005A72D8">
      <w:pPr>
        <w:ind w:firstLine="720"/>
        <w:rPr>
          <w:bCs/>
        </w:rPr>
      </w:pPr>
      <w:r>
        <w:rPr>
          <w:bCs/>
        </w:rPr>
        <w:t xml:space="preserve">      Office.)</w:t>
      </w:r>
    </w:p>
    <w:p w:rsidR="00341170" w:rsidRPr="00BA2745" w:rsidRDefault="00341170" w:rsidP="00341170">
      <w:pPr>
        <w:pStyle w:val="ListParagraph"/>
        <w:numPr>
          <w:ilvl w:val="1"/>
          <w:numId w:val="1"/>
        </w:numPr>
      </w:pPr>
      <w:r w:rsidRPr="00BA2745">
        <w:t>HERS 205: Change in major, minor, option, etc.</w:t>
      </w:r>
    </w:p>
    <w:p w:rsidR="009E348A" w:rsidRDefault="009E348A" w:rsidP="009E348A">
      <w:pPr>
        <w:ind w:left="1080"/>
      </w:pPr>
    </w:p>
    <w:p w:rsidR="007755CC" w:rsidRDefault="007755CC" w:rsidP="009E348A">
      <w:pPr>
        <w:ind w:left="1080"/>
      </w:pPr>
      <w:r>
        <w:t>Observation was made that some program changes in the notifications above may include hidden prerequisites.</w:t>
      </w:r>
    </w:p>
    <w:p w:rsidR="007755CC" w:rsidRDefault="007755CC" w:rsidP="009E348A">
      <w:pPr>
        <w:ind w:left="1080"/>
      </w:pPr>
    </w:p>
    <w:p w:rsidR="00E32CDB" w:rsidRDefault="00E32CDB" w:rsidP="009E348A">
      <w:pPr>
        <w:ind w:left="1080"/>
      </w:pPr>
    </w:p>
    <w:p w:rsidR="009E348A" w:rsidRDefault="009E348A" w:rsidP="009E348A">
      <w:pPr>
        <w:pStyle w:val="ListParagraph"/>
        <w:numPr>
          <w:ilvl w:val="0"/>
          <w:numId w:val="1"/>
        </w:numPr>
      </w:pPr>
      <w:r>
        <w:lastRenderedPageBreak/>
        <w:t>Notifications: Articulation Agreements</w:t>
      </w:r>
    </w:p>
    <w:p w:rsidR="009E348A" w:rsidRDefault="009E348A" w:rsidP="009E348A">
      <w:pPr>
        <w:pStyle w:val="ListParagraph"/>
        <w:numPr>
          <w:ilvl w:val="1"/>
          <w:numId w:val="1"/>
        </w:numPr>
      </w:pPr>
      <w:r>
        <w:t>Social Work: Rochester Community and Technical College</w:t>
      </w:r>
    </w:p>
    <w:p w:rsidR="006546C0" w:rsidRDefault="006546C0" w:rsidP="009E348A">
      <w:pPr>
        <w:pStyle w:val="ListParagraph"/>
        <w:numPr>
          <w:ilvl w:val="1"/>
          <w:numId w:val="1"/>
        </w:numPr>
      </w:pPr>
      <w:r>
        <w:t>Other</w:t>
      </w:r>
      <w:r w:rsidR="00C7570F">
        <w:t>- Herold reported the Articulation Agreement subcommittee will have feedback for A2C2 in February.</w:t>
      </w:r>
    </w:p>
    <w:p w:rsidR="00C72393" w:rsidRDefault="00C72393" w:rsidP="00C72393">
      <w:pPr>
        <w:ind w:left="1080"/>
      </w:pPr>
    </w:p>
    <w:p w:rsidR="00D85EE4" w:rsidRDefault="00D85EE4" w:rsidP="00D85EE4">
      <w:pPr>
        <w:numPr>
          <w:ilvl w:val="0"/>
          <w:numId w:val="1"/>
        </w:numPr>
      </w:pPr>
      <w:r>
        <w:t>Old Business:</w:t>
      </w:r>
    </w:p>
    <w:p w:rsidR="00D85EE4" w:rsidRDefault="00974E8B" w:rsidP="00D85EE4">
      <w:pPr>
        <w:numPr>
          <w:ilvl w:val="1"/>
          <w:numId w:val="1"/>
        </w:numPr>
      </w:pPr>
      <w:r>
        <w:t>Articulation Agreements</w:t>
      </w:r>
      <w:r w:rsidR="006546C0">
        <w:t>: Any feedback? No new ones have crossed my desk other than Notification: Articulation Agreements A.</w:t>
      </w:r>
    </w:p>
    <w:p w:rsidR="006546C0" w:rsidRDefault="006546C0" w:rsidP="00D85EE4">
      <w:pPr>
        <w:numPr>
          <w:ilvl w:val="1"/>
          <w:numId w:val="1"/>
        </w:numPr>
      </w:pPr>
      <w:r>
        <w:t>Other</w:t>
      </w:r>
    </w:p>
    <w:p w:rsidR="00C72393" w:rsidRDefault="00C72393" w:rsidP="00C72393">
      <w:pPr>
        <w:ind w:left="1080"/>
      </w:pPr>
    </w:p>
    <w:p w:rsidR="00D85EE4" w:rsidRDefault="00D85EE4" w:rsidP="00D85EE4">
      <w:pPr>
        <w:numPr>
          <w:ilvl w:val="0"/>
          <w:numId w:val="1"/>
        </w:numPr>
      </w:pPr>
      <w:r>
        <w:t>New Business:</w:t>
      </w:r>
      <w:r w:rsidR="00974E8B">
        <w:t xml:space="preserve"> </w:t>
      </w:r>
    </w:p>
    <w:p w:rsidR="001A4680" w:rsidRDefault="001A4680" w:rsidP="001A4680">
      <w:pPr>
        <w:numPr>
          <w:ilvl w:val="1"/>
          <w:numId w:val="1"/>
        </w:numPr>
      </w:pPr>
      <w:r>
        <w:t>Assessment Coordinator Position: Faculty Senate requests A2C2 feedback</w:t>
      </w:r>
      <w:r w:rsidR="00C74D85">
        <w:br/>
        <w:t xml:space="preserve">Discussion held on clarifying position description.  Questions as to length of term and whether it was annually renewable.  </w:t>
      </w:r>
      <w:r w:rsidR="00B817DC">
        <w:t>A 3 year term is seen as very short to learn how to do this.  Also there is no guarantee that there will be replacement funds available to the department where this coordinator comes from.  If summer duty days are required that should be explicitly stated.</w:t>
      </w:r>
      <w:r w:rsidR="00B817DC">
        <w:br/>
      </w:r>
      <w:r w:rsidR="00B817DC">
        <w:br/>
        <w:t>Motion- Elcombe/</w:t>
      </w:r>
      <w:r w:rsidR="0017185E">
        <w:t>Williams</w:t>
      </w:r>
      <w:r w:rsidR="00B817DC">
        <w:t>:  Term- 3 years, renewable every 3 years.  Summer duty days are negotiable. The 0.5 FTE during the year will include faculty replacement.   Motion passes unanimously.</w:t>
      </w:r>
      <w:r w:rsidR="00C74D85">
        <w:br/>
      </w:r>
    </w:p>
    <w:p w:rsidR="003D4413" w:rsidRPr="007755CC" w:rsidRDefault="00606EBE" w:rsidP="001A4680">
      <w:pPr>
        <w:numPr>
          <w:ilvl w:val="1"/>
          <w:numId w:val="1"/>
        </w:numPr>
      </w:pPr>
      <w:r w:rsidRPr="007755CC">
        <w:t>Review Calendar for Calendar Committee: Please give us feedback; I will take this to the Calendar Committee Meetings (AR)</w:t>
      </w:r>
      <w:r w:rsidR="00B817DC" w:rsidRPr="007755CC">
        <w:br/>
        <w:t xml:space="preserve">Why start so early in August? Students could work a week longer in summer. </w:t>
      </w:r>
    </w:p>
    <w:p w:rsidR="006546C0" w:rsidRPr="007755CC" w:rsidRDefault="003D4413" w:rsidP="003D4413">
      <w:pPr>
        <w:ind w:left="1080"/>
      </w:pPr>
      <w:r w:rsidRPr="007755CC">
        <w:t>Issues with number of contact minutes/weeks in fall versus spring.</w:t>
      </w:r>
      <w:r w:rsidR="00B817DC" w:rsidRPr="007755CC">
        <w:t xml:space="preserve"> </w:t>
      </w:r>
    </w:p>
    <w:p w:rsidR="00C72393" w:rsidRDefault="00C72393" w:rsidP="00C72393">
      <w:pPr>
        <w:ind w:left="1080"/>
      </w:pPr>
    </w:p>
    <w:p w:rsidR="00D85EE4" w:rsidRDefault="00D85EE4" w:rsidP="00D85EE4">
      <w:pPr>
        <w:numPr>
          <w:ilvl w:val="0"/>
          <w:numId w:val="1"/>
        </w:numPr>
      </w:pPr>
      <w:r>
        <w:t>Adjournment</w:t>
      </w:r>
      <w:r w:rsidR="00B817DC">
        <w:t>-the meeting was adjourned at 4:</w:t>
      </w:r>
      <w:r w:rsidR="0017185E">
        <w:t>41</w:t>
      </w:r>
      <w:r w:rsidR="00B817DC">
        <w:t xml:space="preserve"> pm by acting Chair Dan Kauffman.</w:t>
      </w:r>
    </w:p>
    <w:p w:rsidR="00974E8B" w:rsidRDefault="00974E8B" w:rsidP="00974E8B">
      <w:pPr>
        <w:pStyle w:val="ListParagraph"/>
      </w:pPr>
    </w:p>
    <w:sectPr w:rsidR="00974E8B" w:rsidSect="00E32CDB">
      <w:pgSz w:w="12240" w:h="15840" w:code="1"/>
      <w:pgMar w:top="1296" w:right="1800" w:bottom="1440" w:left="1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compat/>
  <w:rsids>
    <w:rsidRoot w:val="00207971"/>
    <w:rsid w:val="00051D4F"/>
    <w:rsid w:val="001206A2"/>
    <w:rsid w:val="00121DC8"/>
    <w:rsid w:val="001336E3"/>
    <w:rsid w:val="00150DA1"/>
    <w:rsid w:val="001524A0"/>
    <w:rsid w:val="0016269D"/>
    <w:rsid w:val="00165AA5"/>
    <w:rsid w:val="001705F5"/>
    <w:rsid w:val="0017185E"/>
    <w:rsid w:val="001A4680"/>
    <w:rsid w:val="001B2967"/>
    <w:rsid w:val="001C26BE"/>
    <w:rsid w:val="001F46C2"/>
    <w:rsid w:val="00207971"/>
    <w:rsid w:val="002A09A6"/>
    <w:rsid w:val="002A241D"/>
    <w:rsid w:val="002E07DE"/>
    <w:rsid w:val="00321942"/>
    <w:rsid w:val="00341170"/>
    <w:rsid w:val="003429C0"/>
    <w:rsid w:val="003522CA"/>
    <w:rsid w:val="00366230"/>
    <w:rsid w:val="003B5EF3"/>
    <w:rsid w:val="003D4413"/>
    <w:rsid w:val="00427C7A"/>
    <w:rsid w:val="00434491"/>
    <w:rsid w:val="00455ADD"/>
    <w:rsid w:val="0046252D"/>
    <w:rsid w:val="004909AF"/>
    <w:rsid w:val="00495109"/>
    <w:rsid w:val="00535E2B"/>
    <w:rsid w:val="005701D2"/>
    <w:rsid w:val="005757CE"/>
    <w:rsid w:val="005A1D97"/>
    <w:rsid w:val="005A72D8"/>
    <w:rsid w:val="005E36A9"/>
    <w:rsid w:val="005E49DB"/>
    <w:rsid w:val="00606EBE"/>
    <w:rsid w:val="00625991"/>
    <w:rsid w:val="00627A75"/>
    <w:rsid w:val="006546C0"/>
    <w:rsid w:val="00655580"/>
    <w:rsid w:val="006750C9"/>
    <w:rsid w:val="00684724"/>
    <w:rsid w:val="006D491F"/>
    <w:rsid w:val="006F2A4E"/>
    <w:rsid w:val="006F50AD"/>
    <w:rsid w:val="006F6E5D"/>
    <w:rsid w:val="00763F96"/>
    <w:rsid w:val="0076642D"/>
    <w:rsid w:val="00770949"/>
    <w:rsid w:val="007755CC"/>
    <w:rsid w:val="00780352"/>
    <w:rsid w:val="007E1238"/>
    <w:rsid w:val="007F2265"/>
    <w:rsid w:val="007F4F22"/>
    <w:rsid w:val="00820DDF"/>
    <w:rsid w:val="0089106F"/>
    <w:rsid w:val="00896444"/>
    <w:rsid w:val="008B5189"/>
    <w:rsid w:val="008F1438"/>
    <w:rsid w:val="00974E8B"/>
    <w:rsid w:val="009845CD"/>
    <w:rsid w:val="00996490"/>
    <w:rsid w:val="009A736F"/>
    <w:rsid w:val="009A7870"/>
    <w:rsid w:val="009E1ED9"/>
    <w:rsid w:val="009E348A"/>
    <w:rsid w:val="00A0205D"/>
    <w:rsid w:val="00AB761B"/>
    <w:rsid w:val="00AD22EC"/>
    <w:rsid w:val="00AD4E93"/>
    <w:rsid w:val="00AF3B04"/>
    <w:rsid w:val="00B140D7"/>
    <w:rsid w:val="00B817DC"/>
    <w:rsid w:val="00B85105"/>
    <w:rsid w:val="00B92F6F"/>
    <w:rsid w:val="00BA1474"/>
    <w:rsid w:val="00BA2745"/>
    <w:rsid w:val="00C107AA"/>
    <w:rsid w:val="00C10AE4"/>
    <w:rsid w:val="00C562BF"/>
    <w:rsid w:val="00C573DA"/>
    <w:rsid w:val="00C63E91"/>
    <w:rsid w:val="00C66360"/>
    <w:rsid w:val="00C72393"/>
    <w:rsid w:val="00C74D85"/>
    <w:rsid w:val="00C7570F"/>
    <w:rsid w:val="00CB488B"/>
    <w:rsid w:val="00CC4057"/>
    <w:rsid w:val="00CD2D60"/>
    <w:rsid w:val="00D11B81"/>
    <w:rsid w:val="00D61B4F"/>
    <w:rsid w:val="00D85EE4"/>
    <w:rsid w:val="00DB3A5D"/>
    <w:rsid w:val="00DD7AE0"/>
    <w:rsid w:val="00E32CDB"/>
    <w:rsid w:val="00E33B1E"/>
    <w:rsid w:val="00E41DB7"/>
    <w:rsid w:val="00E746FE"/>
    <w:rsid w:val="00E77E5E"/>
    <w:rsid w:val="00F34D4A"/>
    <w:rsid w:val="00F8035A"/>
    <w:rsid w:val="00FA2C88"/>
    <w:rsid w:val="00FA407B"/>
    <w:rsid w:val="00FC14D8"/>
    <w:rsid w:val="00FD2A5F"/>
    <w:rsid w:val="00FF2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BF"/>
    <w:pPr>
      <w:ind w:left="720"/>
      <w:contextualSpacing/>
    </w:pPr>
  </w:style>
  <w:style w:type="paragraph" w:styleId="BodyText">
    <w:name w:val="Body Text"/>
    <w:basedOn w:val="Normal"/>
    <w:link w:val="BodyTextChar"/>
    <w:uiPriority w:val="99"/>
    <w:unhideWhenUsed/>
    <w:rsid w:val="00C107AA"/>
    <w:pPr>
      <w:spacing w:after="220" w:line="180" w:lineRule="atLeast"/>
      <w:ind w:left="835"/>
      <w:jc w:val="both"/>
    </w:pPr>
    <w:rPr>
      <w:rFonts w:ascii="Arial" w:eastAsia="Calibri" w:hAnsi="Arial" w:cs="Arial"/>
      <w:spacing w:val="-5"/>
      <w:sz w:val="20"/>
      <w:szCs w:val="20"/>
    </w:rPr>
  </w:style>
  <w:style w:type="character" w:customStyle="1" w:styleId="BodyTextChar">
    <w:name w:val="Body Text Char"/>
    <w:basedOn w:val="DefaultParagraphFont"/>
    <w:link w:val="BodyText"/>
    <w:uiPriority w:val="99"/>
    <w:rsid w:val="00C107AA"/>
    <w:rPr>
      <w:rFonts w:ascii="Arial" w:eastAsia="Calibri" w:hAnsi="Arial" w:cs="Arial"/>
      <w:spacing w:val="-5"/>
    </w:rPr>
  </w:style>
  <w:style w:type="paragraph" w:styleId="PlainText">
    <w:name w:val="Plain Text"/>
    <w:basedOn w:val="Normal"/>
    <w:link w:val="PlainTextChar"/>
    <w:uiPriority w:val="99"/>
    <w:unhideWhenUsed/>
    <w:rsid w:val="00974E8B"/>
    <w:rPr>
      <w:rFonts w:ascii="Consolas" w:eastAsia="Calibri" w:hAnsi="Consolas"/>
      <w:sz w:val="21"/>
      <w:szCs w:val="21"/>
    </w:rPr>
  </w:style>
  <w:style w:type="character" w:customStyle="1" w:styleId="PlainTextChar">
    <w:name w:val="Plain Text Char"/>
    <w:basedOn w:val="DefaultParagraphFont"/>
    <w:link w:val="PlainText"/>
    <w:uiPriority w:val="99"/>
    <w:rsid w:val="00974E8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315569868">
      <w:bodyDiv w:val="1"/>
      <w:marLeft w:val="0"/>
      <w:marRight w:val="0"/>
      <w:marTop w:val="0"/>
      <w:marBottom w:val="0"/>
      <w:divBdr>
        <w:top w:val="none" w:sz="0" w:space="0" w:color="auto"/>
        <w:left w:val="none" w:sz="0" w:space="0" w:color="auto"/>
        <w:bottom w:val="none" w:sz="0" w:space="0" w:color="auto"/>
        <w:right w:val="none" w:sz="0" w:space="0" w:color="auto"/>
      </w:divBdr>
    </w:div>
    <w:div w:id="533226548">
      <w:bodyDiv w:val="1"/>
      <w:marLeft w:val="0"/>
      <w:marRight w:val="0"/>
      <w:marTop w:val="0"/>
      <w:marBottom w:val="0"/>
      <w:divBdr>
        <w:top w:val="none" w:sz="0" w:space="0" w:color="auto"/>
        <w:left w:val="none" w:sz="0" w:space="0" w:color="auto"/>
        <w:bottom w:val="none" w:sz="0" w:space="0" w:color="auto"/>
        <w:right w:val="none" w:sz="0" w:space="0" w:color="auto"/>
      </w:divBdr>
    </w:div>
    <w:div w:id="969365378">
      <w:bodyDiv w:val="1"/>
      <w:marLeft w:val="0"/>
      <w:marRight w:val="0"/>
      <w:marTop w:val="0"/>
      <w:marBottom w:val="0"/>
      <w:divBdr>
        <w:top w:val="none" w:sz="0" w:space="0" w:color="auto"/>
        <w:left w:val="none" w:sz="0" w:space="0" w:color="auto"/>
        <w:bottom w:val="none" w:sz="0" w:space="0" w:color="auto"/>
        <w:right w:val="none" w:sz="0" w:space="0" w:color="auto"/>
      </w:divBdr>
    </w:div>
    <w:div w:id="1041855211">
      <w:bodyDiv w:val="1"/>
      <w:marLeft w:val="0"/>
      <w:marRight w:val="0"/>
      <w:marTop w:val="0"/>
      <w:marBottom w:val="0"/>
      <w:divBdr>
        <w:top w:val="none" w:sz="0" w:space="0" w:color="auto"/>
        <w:left w:val="none" w:sz="0" w:space="0" w:color="auto"/>
        <w:bottom w:val="none" w:sz="0" w:space="0" w:color="auto"/>
        <w:right w:val="none" w:sz="0" w:space="0" w:color="auto"/>
      </w:divBdr>
    </w:div>
    <w:div w:id="1546260207">
      <w:bodyDiv w:val="1"/>
      <w:marLeft w:val="0"/>
      <w:marRight w:val="0"/>
      <w:marTop w:val="0"/>
      <w:marBottom w:val="0"/>
      <w:divBdr>
        <w:top w:val="none" w:sz="0" w:space="0" w:color="auto"/>
        <w:left w:val="none" w:sz="0" w:space="0" w:color="auto"/>
        <w:bottom w:val="none" w:sz="0" w:space="0" w:color="auto"/>
        <w:right w:val="none" w:sz="0" w:space="0" w:color="auto"/>
      </w:divBdr>
    </w:div>
    <w:div w:id="1804694054">
      <w:bodyDiv w:val="1"/>
      <w:marLeft w:val="0"/>
      <w:marRight w:val="0"/>
      <w:marTop w:val="0"/>
      <w:marBottom w:val="0"/>
      <w:divBdr>
        <w:top w:val="none" w:sz="0" w:space="0" w:color="auto"/>
        <w:left w:val="none" w:sz="0" w:space="0" w:color="auto"/>
        <w:bottom w:val="none" w:sz="0" w:space="0" w:color="auto"/>
        <w:right w:val="none" w:sz="0" w:space="0" w:color="auto"/>
      </w:divBdr>
    </w:div>
    <w:div w:id="21081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dcterms:created xsi:type="dcterms:W3CDTF">2010-01-21T13:22:00Z</dcterms:created>
  <dcterms:modified xsi:type="dcterms:W3CDTF">2010-01-21T13:22:00Z</dcterms:modified>
</cp:coreProperties>
</file>