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57" w:rsidRDefault="007F327F" w:rsidP="002079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99</w:t>
      </w:r>
      <w:r w:rsidR="00207971">
        <w:rPr>
          <w:rFonts w:ascii="Arial" w:hAnsi="Arial" w:cs="Arial"/>
          <w:sz w:val="28"/>
          <w:szCs w:val="28"/>
        </w:rPr>
        <w:t>ACADEMIC AFFAIRS AND CURRICULUM COMMITTEE</w:t>
      </w:r>
    </w:p>
    <w:p w:rsidR="00207971" w:rsidRDefault="00207971" w:rsidP="00207971">
      <w:pPr>
        <w:jc w:val="center"/>
      </w:pPr>
    </w:p>
    <w:p w:rsidR="00207971" w:rsidRPr="00207971" w:rsidRDefault="00207971" w:rsidP="00207971">
      <w:pPr>
        <w:jc w:val="center"/>
        <w:rPr>
          <w:color w:val="FF0000"/>
        </w:rPr>
      </w:pPr>
      <w:r>
        <w:t xml:space="preserve">A2C2 </w:t>
      </w:r>
      <w:r w:rsidR="001142FF">
        <w:t>Minutes</w:t>
      </w:r>
      <w:r>
        <w:t xml:space="preserve"> for </w:t>
      </w:r>
      <w:r w:rsidR="00512368">
        <w:t>October 14</w:t>
      </w:r>
      <w:r w:rsidR="00C72393" w:rsidRPr="00C72393">
        <w:t>, 2009</w:t>
      </w:r>
    </w:p>
    <w:p w:rsidR="00207971" w:rsidRDefault="00512368" w:rsidP="00207971">
      <w:pPr>
        <w:jc w:val="center"/>
      </w:pPr>
      <w:r>
        <w:t>TLTS 158 Maxwell</w:t>
      </w:r>
    </w:p>
    <w:p w:rsidR="004909AF" w:rsidRDefault="004909AF" w:rsidP="00207971">
      <w:pPr>
        <w:jc w:val="center"/>
      </w:pPr>
      <w:r>
        <w:t>3:30 p.m.</w:t>
      </w:r>
    </w:p>
    <w:p w:rsidR="001142FF" w:rsidRDefault="001142FF" w:rsidP="00207971">
      <w:pPr>
        <w:jc w:val="center"/>
      </w:pPr>
    </w:p>
    <w:p w:rsidR="001142FF" w:rsidRDefault="001142FF" w:rsidP="001142FF">
      <w:r>
        <w:t>Attendees:</w:t>
      </w:r>
      <w:r w:rsidR="00C3799D">
        <w:t xml:space="preserve">  </w:t>
      </w:r>
      <w:r w:rsidR="00C3799D" w:rsidRPr="0055094B">
        <w:t xml:space="preserve">Ann Rethlefsen, Larry Bergin, </w:t>
      </w:r>
      <w:r w:rsidR="0055094B" w:rsidRPr="0055094B">
        <w:t>Vic Colaizzi,</w:t>
      </w:r>
      <w:r w:rsidR="00C3799D" w:rsidRPr="0055094B">
        <w:t xml:space="preserve"> Ed Thompson, Pat Paulson, Dana Brigson, Sara Hein, Kelly Herold, Paul Schumacher</w:t>
      </w:r>
      <w:r w:rsidR="00C3799D" w:rsidRPr="00C3799D">
        <w:t xml:space="preserve">, Dan Kauffman, Nicholas Wysocki, Maryam Eslamloo-Grami, Myles Weber, Mark Wrolstad, </w:t>
      </w:r>
      <w:r w:rsidR="0055094B">
        <w:t>Lilian Ramos</w:t>
      </w:r>
      <w:r w:rsidR="00C3799D" w:rsidRPr="00C3799D">
        <w:t xml:space="preserve">,  Nancy Jensen, Greg Schmidt, Mark Eriksen, Bob Newberry, </w:t>
      </w:r>
      <w:r w:rsidR="0055094B">
        <w:t>Robin O’Callaghan</w:t>
      </w:r>
      <w:r w:rsidR="00C3799D" w:rsidRPr="00C3799D">
        <w:t xml:space="preserve">, Chris Malone, Eric Brisson, </w:t>
      </w:r>
      <w:r w:rsidR="0055094B">
        <w:t>Sue Ballard</w:t>
      </w:r>
      <w:r w:rsidR="00C3799D" w:rsidRPr="00C3799D">
        <w:t xml:space="preserve">, Andy Ferstl, </w:t>
      </w:r>
      <w:r w:rsidR="0055094B">
        <w:t xml:space="preserve">Chad Grabau, </w:t>
      </w:r>
      <w:r w:rsidR="00C3799D" w:rsidRPr="00C3799D">
        <w:t>Carrie Fried, Ron Elcombe, Ruth Charles, Brian Aldrich, Jeanne Danneker, Jim Williams, Nancy Eckerson</w:t>
      </w:r>
    </w:p>
    <w:p w:rsidR="001142FF" w:rsidRDefault="001142FF" w:rsidP="001142FF"/>
    <w:p w:rsidR="001142FF" w:rsidRDefault="001142FF" w:rsidP="001142FF">
      <w:r>
        <w:t>Guests:</w:t>
      </w:r>
      <w:r w:rsidR="0055094B">
        <w:t xml:space="preserve">  Glenn Petersen, Lori Beseler</w:t>
      </w:r>
    </w:p>
    <w:p w:rsidR="00C573DA" w:rsidRDefault="00C573DA" w:rsidP="00207971">
      <w:pPr>
        <w:jc w:val="center"/>
      </w:pPr>
    </w:p>
    <w:p w:rsidR="00C573DA" w:rsidRDefault="00C573DA" w:rsidP="00C573DA">
      <w:pPr>
        <w:numPr>
          <w:ilvl w:val="0"/>
          <w:numId w:val="1"/>
        </w:numPr>
      </w:pPr>
      <w:r>
        <w:t>Call to Order</w:t>
      </w:r>
      <w:r w:rsidR="001142FF">
        <w:t>-the meeting was called to order at 3:</w:t>
      </w:r>
      <w:r w:rsidR="006A1EE6">
        <w:t>35</w:t>
      </w:r>
      <w:r w:rsidR="001142FF">
        <w:t xml:space="preserve"> pm by chair Ann Rethlefsen.</w:t>
      </w:r>
    </w:p>
    <w:p w:rsidR="00C573DA" w:rsidRDefault="00C573DA" w:rsidP="00C573DA"/>
    <w:p w:rsidR="00C573DA" w:rsidRDefault="00C573DA" w:rsidP="00C573DA">
      <w:pPr>
        <w:numPr>
          <w:ilvl w:val="0"/>
          <w:numId w:val="1"/>
        </w:numPr>
      </w:pPr>
      <w:r>
        <w:t>Adoption of Agenda</w:t>
      </w:r>
      <w:r w:rsidR="00B71814">
        <w:t>-</w:t>
      </w:r>
      <w:r w:rsidR="00B71814" w:rsidRPr="00B71814">
        <w:t xml:space="preserve"> </w:t>
      </w:r>
      <w:r w:rsidR="00B71814">
        <w:t>m/s Danneker/Bergin, motion passes unanimously.</w:t>
      </w:r>
    </w:p>
    <w:p w:rsidR="00CE3A88" w:rsidRDefault="00CE3A88" w:rsidP="00CE3A88">
      <w:pPr>
        <w:pStyle w:val="ListParagraph"/>
      </w:pPr>
    </w:p>
    <w:p w:rsidR="00CE3A88" w:rsidRPr="00DF19F7" w:rsidRDefault="00CE3A88" w:rsidP="00CE3A88">
      <w:pPr>
        <w:pStyle w:val="ListParagraph"/>
        <w:numPr>
          <w:ilvl w:val="1"/>
          <w:numId w:val="1"/>
        </w:numPr>
      </w:pPr>
      <w:r w:rsidRPr="00DF19F7">
        <w:t>RTTR 246: Change in course title from: Leisure Education to Leisure Education in TR</w:t>
      </w:r>
    </w:p>
    <w:p w:rsidR="00CE3A88" w:rsidRPr="00DF19F7" w:rsidRDefault="00CE3A88" w:rsidP="00CE3A88">
      <w:pPr>
        <w:numPr>
          <w:ilvl w:val="1"/>
          <w:numId w:val="1"/>
        </w:numPr>
      </w:pPr>
      <w:r w:rsidRPr="00DF19F7">
        <w:t>Other</w:t>
      </w:r>
    </w:p>
    <w:p w:rsidR="00C573DA" w:rsidRDefault="00C573DA" w:rsidP="00C573DA"/>
    <w:p w:rsidR="00C573DA" w:rsidRDefault="00C573DA" w:rsidP="00C573DA">
      <w:pPr>
        <w:numPr>
          <w:ilvl w:val="0"/>
          <w:numId w:val="1"/>
        </w:numPr>
      </w:pPr>
      <w:r>
        <w:t>Approval of Minutes</w:t>
      </w:r>
      <w:r w:rsidRPr="00C72393">
        <w:t xml:space="preserve">: </w:t>
      </w:r>
      <w:r w:rsidR="00512368">
        <w:t>September 30</w:t>
      </w:r>
      <w:r w:rsidR="00C72393" w:rsidRPr="00C72393">
        <w:t>, 2009</w:t>
      </w:r>
      <w:r w:rsidR="006A1EE6">
        <w:t xml:space="preserve"> </w:t>
      </w:r>
      <w:r w:rsidR="00B71814">
        <w:t>m/s Schumacher/Bergin, motion pass unanimously.</w:t>
      </w:r>
    </w:p>
    <w:p w:rsidR="00C573DA" w:rsidRDefault="00C573DA" w:rsidP="00C573DA"/>
    <w:p w:rsidR="00C573DA" w:rsidRDefault="00C573DA" w:rsidP="00C573DA">
      <w:pPr>
        <w:numPr>
          <w:ilvl w:val="0"/>
          <w:numId w:val="1"/>
        </w:numPr>
      </w:pPr>
      <w:r>
        <w:t>Chair’s Report</w:t>
      </w:r>
      <w:r w:rsidR="00CE3A88">
        <w:t>: USS Director Search Underway</w:t>
      </w:r>
      <w:r w:rsidR="00C51632">
        <w:t xml:space="preserve">- </w:t>
      </w:r>
      <w:r w:rsidR="00CC04FF">
        <w:t>committee solicitation request should be going out in a few days.</w:t>
      </w:r>
      <w:r w:rsidR="00F70400">
        <w:t xml:space="preserve">  Manuel Lopez, COPE, status of waivers- intents just filed so far, if actual waivers required then more paperwork is required, but 2 out of 6 MnSCU institutions did not put through waivers, and so they technically are not eligible for waivers.  So this puts waiver requests for the 4 out of 6 institutions in ‘limbo’</w:t>
      </w:r>
      <w:r w:rsidR="0009060E">
        <w:t xml:space="preserve">, because Mr. Lopez said he will not process a waiver </w:t>
      </w:r>
      <w:r w:rsidR="00B63890">
        <w:t>from just a single institution.</w:t>
      </w:r>
      <w:r w:rsidR="00DF19F7">
        <w:t xml:space="preserve"> Ann will look for more clarification.</w:t>
      </w:r>
    </w:p>
    <w:p w:rsidR="00C573DA" w:rsidRDefault="00C573DA" w:rsidP="00C573DA"/>
    <w:p w:rsidR="00C573DA" w:rsidRPr="00C72393" w:rsidRDefault="00C573DA" w:rsidP="00C573DA">
      <w:pPr>
        <w:numPr>
          <w:ilvl w:val="0"/>
          <w:numId w:val="1"/>
        </w:numPr>
      </w:pPr>
      <w:r>
        <w:t>Course &amp; Program Proposal Subcommittee Report: Ed Thompson—</w:t>
      </w:r>
      <w:r w:rsidRPr="00C72393">
        <w:t xml:space="preserve">from </w:t>
      </w:r>
      <w:r w:rsidR="00512368">
        <w:t>October 7</w:t>
      </w:r>
      <w:r w:rsidR="00C72393" w:rsidRPr="00C72393">
        <w:t xml:space="preserve">, 2009. </w:t>
      </w:r>
      <w:r w:rsidRPr="00C72393">
        <w:t>The CPPS recommends approval/disapproval of the following courses and programs.</w:t>
      </w:r>
    </w:p>
    <w:p w:rsidR="00C573DA" w:rsidRPr="00C72393" w:rsidRDefault="00C573DA" w:rsidP="00C573DA"/>
    <w:p w:rsidR="00897D4C" w:rsidRDefault="00897D4C" w:rsidP="00897D4C">
      <w:pPr>
        <w:pStyle w:val="BodyText"/>
        <w:spacing w:after="0" w:line="240" w:lineRule="auto"/>
        <w:ind w:left="0" w:firstLine="720"/>
      </w:pPr>
      <w:r>
        <w:t>New Courses:</w:t>
      </w:r>
    </w:p>
    <w:p w:rsidR="00897D4C" w:rsidRDefault="00897D4C" w:rsidP="00897D4C">
      <w:pPr>
        <w:pStyle w:val="BodyText"/>
        <w:spacing w:after="0" w:line="240" w:lineRule="auto"/>
        <w:ind w:left="1555"/>
      </w:pPr>
      <w:r>
        <w:t xml:space="preserve">Finance 390: Intermediate Corporate Finance  </w:t>
      </w:r>
      <w:r>
        <w:rPr>
          <w:b/>
          <w:bCs/>
          <w:color w:val="FF0000"/>
        </w:rPr>
        <w:t>Approved 8-0</w:t>
      </w:r>
    </w:p>
    <w:p w:rsidR="00897D4C" w:rsidRDefault="00897D4C" w:rsidP="00897D4C">
      <w:pPr>
        <w:pStyle w:val="BodyText"/>
        <w:spacing w:after="0" w:line="240" w:lineRule="auto"/>
        <w:ind w:left="1555"/>
      </w:pPr>
      <w:r>
        <w:t xml:space="preserve">Marketing 343: Qualitative Research and Planning (3)    </w:t>
      </w:r>
      <w:r>
        <w:rPr>
          <w:b/>
          <w:bCs/>
          <w:color w:val="FF0000"/>
        </w:rPr>
        <w:t>Approved 8-0</w:t>
      </w:r>
    </w:p>
    <w:p w:rsidR="00897D4C" w:rsidRDefault="00897D4C" w:rsidP="00897D4C">
      <w:pPr>
        <w:pStyle w:val="BodyText"/>
        <w:spacing w:after="0" w:line="240" w:lineRule="auto"/>
        <w:ind w:left="1555"/>
      </w:pPr>
      <w:r>
        <w:t xml:space="preserve">Marketing 363: Integrated Marketing Communications (3)   </w:t>
      </w:r>
      <w:r>
        <w:rPr>
          <w:b/>
          <w:bCs/>
          <w:color w:val="FF0000"/>
        </w:rPr>
        <w:t>Approved 8-0</w:t>
      </w:r>
    </w:p>
    <w:p w:rsidR="00897D4C" w:rsidRDefault="00897D4C" w:rsidP="00897D4C">
      <w:pPr>
        <w:pStyle w:val="BodyText"/>
        <w:spacing w:after="0" w:line="240" w:lineRule="auto"/>
        <w:ind w:left="1555"/>
      </w:pPr>
      <w:r>
        <w:t xml:space="preserve">ART 440: Realism in Modern and Contemporary Art (3)  </w:t>
      </w:r>
      <w:r>
        <w:rPr>
          <w:b/>
          <w:bCs/>
          <w:color w:val="FF0000"/>
        </w:rPr>
        <w:t>Approved 8-0</w:t>
      </w:r>
    </w:p>
    <w:p w:rsidR="00897D4C" w:rsidRDefault="00897D4C" w:rsidP="00897D4C">
      <w:pPr>
        <w:pStyle w:val="BodyText"/>
        <w:spacing w:after="0" w:line="240" w:lineRule="auto"/>
        <w:ind w:left="1555"/>
      </w:pPr>
      <w:r>
        <w:t xml:space="preserve">NURS 361: Pharmacology for Non-nursing Majors (1)    </w:t>
      </w:r>
      <w:r>
        <w:rPr>
          <w:b/>
          <w:bCs/>
          <w:color w:val="FF0000"/>
        </w:rPr>
        <w:t>Approved 8-0</w:t>
      </w:r>
    </w:p>
    <w:p w:rsidR="00897D4C" w:rsidRDefault="00897D4C" w:rsidP="00897D4C">
      <w:pPr>
        <w:pStyle w:val="BodyText"/>
        <w:spacing w:after="0" w:line="240" w:lineRule="auto"/>
        <w:ind w:left="720"/>
      </w:pPr>
    </w:p>
    <w:p w:rsidR="00897D4C" w:rsidRDefault="00897D4C" w:rsidP="00897D4C">
      <w:pPr>
        <w:pStyle w:val="BodyText"/>
        <w:spacing w:after="0" w:line="240" w:lineRule="auto"/>
        <w:ind w:left="720"/>
      </w:pPr>
      <w:r>
        <w:t>Revised Courses: None</w:t>
      </w:r>
    </w:p>
    <w:p w:rsidR="00897D4C" w:rsidRDefault="00897D4C" w:rsidP="00897D4C">
      <w:pPr>
        <w:pStyle w:val="BodyText"/>
        <w:spacing w:after="0" w:line="240" w:lineRule="auto"/>
      </w:pPr>
    </w:p>
    <w:p w:rsidR="00897D4C" w:rsidRDefault="00897D4C" w:rsidP="00897D4C">
      <w:pPr>
        <w:pStyle w:val="BodyText"/>
        <w:spacing w:after="0" w:line="240" w:lineRule="auto"/>
        <w:ind w:left="720"/>
      </w:pPr>
      <w:r>
        <w:t xml:space="preserve">New Programs: </w:t>
      </w:r>
    </w:p>
    <w:p w:rsidR="00897D4C" w:rsidRDefault="00897D4C" w:rsidP="00897D4C">
      <w:pPr>
        <w:pStyle w:val="BodyText"/>
        <w:spacing w:after="0" w:line="240" w:lineRule="auto"/>
        <w:ind w:left="1555"/>
      </w:pPr>
      <w:r>
        <w:lastRenderedPageBreak/>
        <w:t>Finance Minor   </w:t>
      </w:r>
      <w:r>
        <w:rPr>
          <w:b/>
          <w:bCs/>
          <w:color w:val="FF0000"/>
        </w:rPr>
        <w:t>Approved 7-1</w:t>
      </w:r>
    </w:p>
    <w:p w:rsidR="00897D4C" w:rsidRDefault="00897D4C" w:rsidP="00897D4C">
      <w:pPr>
        <w:pStyle w:val="BodyText"/>
        <w:spacing w:after="0" w:line="240" w:lineRule="auto"/>
        <w:ind w:left="720"/>
      </w:pPr>
    </w:p>
    <w:p w:rsidR="00897D4C" w:rsidRDefault="00897D4C" w:rsidP="00897D4C">
      <w:pPr>
        <w:pStyle w:val="BodyText"/>
        <w:spacing w:after="0" w:line="240" w:lineRule="auto"/>
        <w:ind w:left="720"/>
      </w:pPr>
      <w:r>
        <w:t>Revised Programs</w:t>
      </w:r>
    </w:p>
    <w:p w:rsidR="00897D4C" w:rsidRDefault="00897D4C" w:rsidP="00897D4C">
      <w:pPr>
        <w:pStyle w:val="BodyText"/>
        <w:spacing w:after="0" w:line="240" w:lineRule="auto"/>
        <w:ind w:left="1555"/>
      </w:pPr>
      <w:r>
        <w:t>Finance Major</w:t>
      </w:r>
      <w:r>
        <w:rPr>
          <w:b/>
          <w:bCs/>
          <w:color w:val="FF0000"/>
        </w:rPr>
        <w:t xml:space="preserve">   Approved 7-1</w:t>
      </w:r>
    </w:p>
    <w:p w:rsidR="00897D4C" w:rsidRDefault="00514A83" w:rsidP="00514A83">
      <w:pPr>
        <w:pStyle w:val="BodyText"/>
        <w:spacing w:after="0" w:line="240" w:lineRule="auto"/>
        <w:ind w:left="630"/>
        <w:jc w:val="left"/>
      </w:pPr>
      <w:r>
        <w:tab/>
      </w:r>
      <w:r>
        <w:tab/>
        <w:t xml:space="preserve">  </w:t>
      </w:r>
      <w:r w:rsidR="00897D4C">
        <w:t>Marketing Major/Minor   </w:t>
      </w:r>
      <w:r w:rsidR="00897D4C">
        <w:rPr>
          <w:b/>
          <w:bCs/>
          <w:color w:val="FF0000"/>
        </w:rPr>
        <w:t>Approved 7-1</w:t>
      </w:r>
      <w:r w:rsidR="00B4747A">
        <w:rPr>
          <w:b/>
          <w:bCs/>
          <w:color w:val="FF0000"/>
        </w:rPr>
        <w:br/>
      </w:r>
      <w:r w:rsidR="00B4747A">
        <w:rPr>
          <w:b/>
          <w:bCs/>
          <w:color w:val="FF0000"/>
        </w:rPr>
        <w:br/>
      </w:r>
      <w:r w:rsidR="00C95426">
        <w:t>CPPS recommendations approved unanimously.</w:t>
      </w:r>
      <w:r>
        <w:br/>
      </w:r>
      <w:r>
        <w:br/>
      </w:r>
    </w:p>
    <w:p w:rsidR="00C72393" w:rsidRDefault="00C573DA" w:rsidP="00512368">
      <w:pPr>
        <w:numPr>
          <w:ilvl w:val="0"/>
          <w:numId w:val="1"/>
        </w:numPr>
      </w:pPr>
      <w:r>
        <w:t xml:space="preserve">University Studies Subcommittee Report– from </w:t>
      </w:r>
      <w:r w:rsidR="00512368">
        <w:t>October 7</w:t>
      </w:r>
      <w:r w:rsidR="00C72393" w:rsidRPr="00C72393">
        <w:t>, 2009</w:t>
      </w:r>
      <w:r w:rsidRPr="00C72393">
        <w:t>.</w:t>
      </w:r>
      <w:r>
        <w:t xml:space="preserve"> The USS recommends approval/disapproval of the following</w:t>
      </w:r>
      <w:r w:rsidR="00512368">
        <w:t xml:space="preserve"> course substitutions:</w:t>
      </w:r>
      <w:r>
        <w:t xml:space="preserve"> </w:t>
      </w:r>
    </w:p>
    <w:p w:rsidR="00EB6EA8" w:rsidRDefault="00EB6EA8" w:rsidP="00EB6EA8">
      <w:pPr>
        <w:ind w:left="720"/>
      </w:pPr>
    </w:p>
    <w:p w:rsidR="00EB6EA8" w:rsidRDefault="00EB6EA8" w:rsidP="00EB6EA8">
      <w:pPr>
        <w:ind w:left="720"/>
      </w:pPr>
      <w:r>
        <w:t xml:space="preserve">Jared Skovboten – request substitution of Political Science 3610 as Science &amp; Social Policy course. </w:t>
      </w:r>
      <w:r w:rsidRPr="00DF19F7">
        <w:rPr>
          <w:b/>
        </w:rPr>
        <w:t>Motion to disapprove</w:t>
      </w:r>
      <w:r>
        <w:t xml:space="preserve"> (Seppanen/Reap) passed. Committee recommends student consult with advisor.</w:t>
      </w:r>
    </w:p>
    <w:p w:rsidR="00EB6EA8" w:rsidRDefault="00EB6EA8" w:rsidP="00EB6EA8">
      <w:pPr>
        <w:ind w:left="720"/>
      </w:pPr>
    </w:p>
    <w:p w:rsidR="00EB6EA8" w:rsidRDefault="00EB6EA8" w:rsidP="00EB6EA8">
      <w:pPr>
        <w:ind w:left="720"/>
      </w:pPr>
      <w:r>
        <w:t xml:space="preserve">Randy Oyarzabal – request substitution of CS 385 as writing flag. </w:t>
      </w:r>
      <w:r w:rsidRPr="00DF19F7">
        <w:rPr>
          <w:b/>
        </w:rPr>
        <w:t>Motion to approve</w:t>
      </w:r>
      <w:r>
        <w:t xml:space="preserve"> (Seppanen/Kaufman) passed. Computer Science to make course retroactive for flag designation. </w:t>
      </w:r>
    </w:p>
    <w:p w:rsidR="00EB6EA8" w:rsidRDefault="00EB6EA8" w:rsidP="00EB6EA8">
      <w:pPr>
        <w:ind w:left="720"/>
      </w:pPr>
    </w:p>
    <w:p w:rsidR="00EB6EA8" w:rsidRDefault="00EB6EA8" w:rsidP="00EB6EA8">
      <w:pPr>
        <w:ind w:left="720"/>
      </w:pPr>
      <w:r>
        <w:t xml:space="preserve">Cristen Schwab – request substitution of AnSci 2111 (Univ. Missouri) as Science and Social Policy. </w:t>
      </w:r>
      <w:r w:rsidRPr="00DF19F7">
        <w:rPr>
          <w:b/>
        </w:rPr>
        <w:t>Motion to approve</w:t>
      </w:r>
      <w:r>
        <w:t xml:space="preserve"> (Seppanen/Gregg-Harrison) passed. </w:t>
      </w:r>
      <w:r w:rsidR="00135F94">
        <w:br/>
      </w:r>
      <w:r w:rsidR="00135F94">
        <w:br/>
        <w:t>USP recommendations approved unanimously.</w:t>
      </w:r>
    </w:p>
    <w:p w:rsidR="00EB6EA8" w:rsidRDefault="00EB6EA8" w:rsidP="00EB6EA8">
      <w:pPr>
        <w:ind w:left="720"/>
      </w:pPr>
    </w:p>
    <w:p w:rsidR="00D85EE4" w:rsidRDefault="00D85EE4" w:rsidP="00D85EE4">
      <w:pPr>
        <w:numPr>
          <w:ilvl w:val="0"/>
          <w:numId w:val="1"/>
        </w:numPr>
      </w:pPr>
      <w:r>
        <w:t>Notifications</w:t>
      </w:r>
    </w:p>
    <w:p w:rsidR="00C72393" w:rsidRDefault="00512368" w:rsidP="00512368">
      <w:pPr>
        <w:pStyle w:val="ListParagraph"/>
        <w:numPr>
          <w:ilvl w:val="1"/>
          <w:numId w:val="1"/>
        </w:numPr>
      </w:pPr>
      <w:r>
        <w:t>CHIN 202: Change in course title: Advanced Beginning Chinese II to Intermediate Chinese II</w:t>
      </w:r>
    </w:p>
    <w:p w:rsidR="00512368" w:rsidRDefault="00512368" w:rsidP="00512368">
      <w:pPr>
        <w:pStyle w:val="ListParagraph"/>
        <w:numPr>
          <w:ilvl w:val="1"/>
          <w:numId w:val="1"/>
        </w:numPr>
      </w:pPr>
      <w:r>
        <w:t>JPN 201: change in course title: Advanced Beginning Japanese I to Intermediate Japanese I</w:t>
      </w:r>
    </w:p>
    <w:p w:rsidR="00512368" w:rsidRDefault="00512368" w:rsidP="00512368">
      <w:pPr>
        <w:pStyle w:val="ListParagraph"/>
        <w:numPr>
          <w:ilvl w:val="1"/>
          <w:numId w:val="1"/>
        </w:numPr>
      </w:pPr>
      <w:r>
        <w:t>JP</w:t>
      </w:r>
      <w:r w:rsidR="0086623E">
        <w:t>N</w:t>
      </w:r>
      <w:r>
        <w:t xml:space="preserve"> 202: Change in course title: Advanced Beginning Japanese II to Intermediate Japanese II</w:t>
      </w:r>
    </w:p>
    <w:p w:rsidR="008C53CE" w:rsidRDefault="008C53CE" w:rsidP="00512368">
      <w:pPr>
        <w:pStyle w:val="ListParagraph"/>
        <w:numPr>
          <w:ilvl w:val="1"/>
          <w:numId w:val="1"/>
        </w:numPr>
      </w:pPr>
      <w:r>
        <w:t>Marketing: Change in existing major, minor, option, concentration, etc.</w:t>
      </w:r>
    </w:p>
    <w:p w:rsidR="008C53CE" w:rsidRDefault="008C53CE" w:rsidP="00512368">
      <w:pPr>
        <w:pStyle w:val="ListParagraph"/>
        <w:numPr>
          <w:ilvl w:val="1"/>
          <w:numId w:val="1"/>
        </w:numPr>
      </w:pPr>
      <w:r>
        <w:t>MKTG 337: IS BANKED</w:t>
      </w:r>
    </w:p>
    <w:p w:rsidR="008C53CE" w:rsidRDefault="008C53CE" w:rsidP="00512368">
      <w:pPr>
        <w:pStyle w:val="ListParagraph"/>
        <w:numPr>
          <w:ilvl w:val="1"/>
          <w:numId w:val="1"/>
        </w:numPr>
      </w:pPr>
      <w:r>
        <w:t>Nursing: Change in prerequisites: CHEM 212 and CHEM 213: RCTC’s 1127 and 1128 will be accepted as equivalent to CHEM 212 and CHEM 213</w:t>
      </w:r>
    </w:p>
    <w:p w:rsidR="008C53CE" w:rsidRDefault="008C53CE" w:rsidP="00512368">
      <w:pPr>
        <w:pStyle w:val="ListParagraph"/>
        <w:numPr>
          <w:ilvl w:val="1"/>
          <w:numId w:val="1"/>
        </w:numPr>
      </w:pPr>
      <w:r>
        <w:t>Nursing: Change in prerequisites: Biometry 305: Pre-nursing students may take STAT 110 or 305 or PSY 231 to meet STATS prerequisite</w:t>
      </w:r>
    </w:p>
    <w:p w:rsidR="00B10072" w:rsidRDefault="00B10072" w:rsidP="00512368">
      <w:pPr>
        <w:pStyle w:val="ListParagraph"/>
        <w:numPr>
          <w:ilvl w:val="1"/>
          <w:numId w:val="1"/>
        </w:numPr>
      </w:pPr>
      <w:r>
        <w:t>FIN 421 Institutional Investment and Financial Markets: Change in Prerequisites from FIN 360 and ECON 303 to FIN 360</w:t>
      </w:r>
    </w:p>
    <w:p w:rsidR="00B10072" w:rsidRDefault="00B10072" w:rsidP="00512368">
      <w:pPr>
        <w:pStyle w:val="ListParagraph"/>
        <w:numPr>
          <w:ilvl w:val="1"/>
          <w:numId w:val="1"/>
        </w:numPr>
      </w:pPr>
      <w:r>
        <w:t>FINANCE: All 300 and 400 level finance courses: Change in prerequisites: to “current prerequisites and “Admission to College of Business Required”</w:t>
      </w:r>
    </w:p>
    <w:p w:rsidR="00CE3A88" w:rsidRDefault="00CE3A88" w:rsidP="00512368">
      <w:pPr>
        <w:pStyle w:val="ListParagraph"/>
        <w:numPr>
          <w:ilvl w:val="1"/>
          <w:numId w:val="1"/>
        </w:numPr>
      </w:pPr>
      <w:r>
        <w:t>RTTR 246: Change in course title from: Leisure Education to Leisure Education in TR</w:t>
      </w:r>
    </w:p>
    <w:p w:rsidR="00C72393" w:rsidRDefault="00C72393" w:rsidP="00C72393">
      <w:pPr>
        <w:ind w:left="1080"/>
      </w:pPr>
    </w:p>
    <w:p w:rsidR="00D85EE4" w:rsidRDefault="00D85EE4" w:rsidP="00D85EE4">
      <w:pPr>
        <w:numPr>
          <w:ilvl w:val="0"/>
          <w:numId w:val="1"/>
        </w:numPr>
      </w:pPr>
      <w:r>
        <w:t>Old Business:</w:t>
      </w:r>
    </w:p>
    <w:p w:rsidR="006E770C" w:rsidRPr="006E770C" w:rsidRDefault="006E770C" w:rsidP="00D85EE4">
      <w:pPr>
        <w:numPr>
          <w:ilvl w:val="1"/>
          <w:numId w:val="1"/>
        </w:numPr>
      </w:pPr>
      <w:r>
        <w:t xml:space="preserve">Articulation Agreements: As per request of Faculty Senate: </w:t>
      </w:r>
      <w:r w:rsidRPr="006E770C">
        <w:rPr>
          <w:b/>
          <w:bCs/>
        </w:rPr>
        <w:t xml:space="preserve">Hyman/Campbell M/S:  that A2C2 develop language clarifying its </w:t>
      </w:r>
      <w:r w:rsidRPr="006E770C">
        <w:rPr>
          <w:b/>
          <w:bCs/>
        </w:rPr>
        <w:lastRenderedPageBreak/>
        <w:t>involvement in articulation agreements. </w:t>
      </w:r>
      <w:r>
        <w:t xml:space="preserve">with a friendly amendment </w:t>
      </w:r>
      <w:r w:rsidRPr="006E770C">
        <w:rPr>
          <w:b/>
          <w:bCs/>
        </w:rPr>
        <w:t>that they develop a form as part of the A2C2 proces</w:t>
      </w:r>
      <w:r>
        <w:rPr>
          <w:b/>
          <w:bCs/>
        </w:rPr>
        <w:t>s.</w:t>
      </w:r>
      <w:r w:rsidR="00C72162">
        <w:rPr>
          <w:b/>
          <w:bCs/>
        </w:rPr>
        <w:br/>
      </w:r>
      <w:r w:rsidR="00CE517E">
        <w:rPr>
          <w:b/>
          <w:bCs/>
        </w:rPr>
        <w:br/>
      </w:r>
      <w:r w:rsidR="00CE517E" w:rsidRPr="00E64ADE">
        <w:rPr>
          <w:bCs/>
        </w:rPr>
        <w:t>Brian Aldrich, Kelly Herold, Ruth Charles will form a subcommittee to make recommendations for how A2C2 should be involved in the Articulation Agreement process</w:t>
      </w:r>
      <w:r w:rsidR="00940045" w:rsidRPr="00E64ADE">
        <w:rPr>
          <w:bCs/>
        </w:rPr>
        <w:t>.  Glenn Petersen will assist this group.</w:t>
      </w:r>
      <w:r w:rsidR="007E4D41" w:rsidRPr="00E64ADE">
        <w:rPr>
          <w:bCs/>
        </w:rPr>
        <w:br/>
      </w:r>
      <w:r w:rsidR="007E4D41" w:rsidRPr="00E64ADE">
        <w:rPr>
          <w:bCs/>
        </w:rPr>
        <w:br/>
        <w:t>Ref</w:t>
      </w:r>
      <w:r w:rsidR="00801ED7" w:rsidRPr="00E64ADE">
        <w:rPr>
          <w:bCs/>
        </w:rPr>
        <w:t xml:space="preserve"> Mn Transfer web site, listing Articulation Agreements</w:t>
      </w:r>
      <w:r w:rsidR="007E4D41" w:rsidRPr="00E64ADE">
        <w:rPr>
          <w:bCs/>
        </w:rPr>
        <w:t xml:space="preserve">: </w:t>
      </w:r>
      <w:r w:rsidR="007E4D41" w:rsidRPr="00E64ADE">
        <w:rPr>
          <w:bCs/>
        </w:rPr>
        <w:br/>
      </w:r>
      <w:hyperlink r:id="rId5" w:history="1">
        <w:r w:rsidR="00801ED7" w:rsidRPr="00E64ADE">
          <w:rPr>
            <w:rStyle w:val="Hyperlink"/>
            <w:bCs/>
          </w:rPr>
          <w:t>http://www.mntransfer.org/students/plan/s_agreements.php</w:t>
        </w:r>
      </w:hyperlink>
      <w:r w:rsidR="00E64ADE" w:rsidRPr="00E64ADE">
        <w:rPr>
          <w:bCs/>
        </w:rPr>
        <w:br/>
      </w:r>
      <w:r w:rsidR="00E64ADE" w:rsidRPr="00E64ADE">
        <w:rPr>
          <w:bCs/>
        </w:rPr>
        <w:br/>
        <w:t>Ref:  MnScu Academic office Articulation Agreement instructions:</w:t>
      </w:r>
      <w:r w:rsidR="00E64ADE" w:rsidRPr="00E64ADE">
        <w:rPr>
          <w:bCs/>
        </w:rPr>
        <w:br/>
      </w:r>
      <w:hyperlink r:id="rId6" w:history="1">
        <w:r w:rsidR="00E64ADE" w:rsidRPr="00E64ADE">
          <w:rPr>
            <w:rStyle w:val="Hyperlink"/>
            <w:bCs/>
          </w:rPr>
          <w:t>http://www.academicaffairs.mnscu.edu/academicprograms/instructions/instruction-articulationtemplateandtable.pdf</w:t>
        </w:r>
      </w:hyperlink>
      <w:r w:rsidR="00E64ADE" w:rsidRPr="00E64ADE">
        <w:rPr>
          <w:bCs/>
        </w:rPr>
        <w:br/>
      </w:r>
      <w:r w:rsidR="00E64ADE" w:rsidRPr="00E64ADE">
        <w:rPr>
          <w:bCs/>
        </w:rPr>
        <w:br/>
        <w:t>Ref:  MnSCU Articulation Agreement Form:</w:t>
      </w:r>
      <w:r w:rsidR="00E64ADE" w:rsidRPr="00E64ADE">
        <w:rPr>
          <w:bCs/>
        </w:rPr>
        <w:br/>
      </w:r>
      <w:hyperlink r:id="rId7" w:history="1">
        <w:r w:rsidR="00E64ADE" w:rsidRPr="00E64ADE">
          <w:rPr>
            <w:rStyle w:val="Hyperlink"/>
            <w:bCs/>
          </w:rPr>
          <w:t>http://www.academicaffairs.mnscu.edu/academicprograms/forms/form-articulationtemplateandtable.doc</w:t>
        </w:r>
      </w:hyperlink>
      <w:r w:rsidR="00E64ADE" w:rsidRPr="00E64ADE">
        <w:rPr>
          <w:bCs/>
        </w:rPr>
        <w:br/>
      </w:r>
      <w:r w:rsidR="00C72162" w:rsidRPr="00E64ADE">
        <w:rPr>
          <w:bCs/>
        </w:rPr>
        <w:br/>
      </w:r>
    </w:p>
    <w:p w:rsidR="006E770C" w:rsidRDefault="006E770C" w:rsidP="006E770C">
      <w:pPr>
        <w:numPr>
          <w:ilvl w:val="1"/>
          <w:numId w:val="1"/>
        </w:numPr>
      </w:pPr>
      <w:r w:rsidRPr="006E770C">
        <w:t>Andy Ferstl: HLC</w:t>
      </w:r>
    </w:p>
    <w:p w:rsidR="006E770C" w:rsidRDefault="006E770C" w:rsidP="006E770C">
      <w:pPr>
        <w:ind w:left="1080" w:firstLine="360"/>
      </w:pPr>
      <w:r w:rsidRPr="00DF19F7">
        <w:t>We need a motion to take the discussion off the table.</w:t>
      </w:r>
      <w:r w:rsidR="007E4D41" w:rsidRPr="00DF19F7">
        <w:br/>
        <w:t>m/s Aldrich/Hein to put this back on the table.</w:t>
      </w:r>
      <w:r w:rsidR="00E64ADE" w:rsidRPr="00DF19F7">
        <w:br/>
        <w:t>Friendly amendment by Brian Aldrich to add measurable indicators</w:t>
      </w:r>
      <w:r w:rsidR="00FD2C04" w:rsidRPr="00DF19F7">
        <w:t>.  Discussion on how difficult some things are to measure, such as attitude</w:t>
      </w:r>
      <w:r w:rsidR="000D245B" w:rsidRPr="00DF19F7">
        <w:t xml:space="preserve"> and qualitative items</w:t>
      </w:r>
      <w:r w:rsidR="00FD2C04" w:rsidRPr="00DF19F7">
        <w:t>.</w:t>
      </w:r>
      <w:r w:rsidR="004B5F0F" w:rsidRPr="00DF19F7">
        <w:t xml:space="preserve">  Concern voiced regarding ending up teaching to the outcomes.  Some program assessments use course evaluations to modify course outcomes.</w:t>
      </w:r>
      <w:r w:rsidR="00CE39BE" w:rsidRPr="00DF19F7">
        <w:t xml:space="preserve">  HLC appears to want to have more focus on the outcomes, instead of on the means of producing those outcomes.</w:t>
      </w:r>
      <w:r w:rsidR="00DD1CB9" w:rsidRPr="00DF19F7">
        <w:t xml:space="preserve">  Faculty and departments </w:t>
      </w:r>
      <w:r w:rsidR="00447544" w:rsidRPr="00DF19F7">
        <w:t xml:space="preserve">currently </w:t>
      </w:r>
      <w:r w:rsidR="00DD1CB9" w:rsidRPr="00DF19F7">
        <w:t xml:space="preserve">have control of the </w:t>
      </w:r>
      <w:r w:rsidR="00447544" w:rsidRPr="00DF19F7">
        <w:t>outcomes;</w:t>
      </w:r>
      <w:r w:rsidR="00DD1CB9" w:rsidRPr="00DF19F7">
        <w:t xml:space="preserve"> they are not dictated to them by an external authority.</w:t>
      </w:r>
      <w:r w:rsidR="00023933" w:rsidRPr="00DF19F7">
        <w:t xml:space="preserve">  Nursing has noted that some online programs are adopting outcomes, and these programs are growing.  </w:t>
      </w:r>
      <w:r w:rsidR="00473389" w:rsidRPr="00DF19F7">
        <w:t xml:space="preserve">Kelly Herold seconds the Aldrich friendly amendment.  </w:t>
      </w:r>
      <w:r w:rsidR="00473389" w:rsidRPr="00DF19F7">
        <w:br/>
        <w:t>Herold/Aldrich make motion to call the question.  Motion passes, three abstain, two vote negative.</w:t>
      </w:r>
      <w:r w:rsidR="00473389" w:rsidRPr="00DF19F7">
        <w:br/>
      </w:r>
      <w:r w:rsidR="00473389">
        <w:rPr>
          <w:b/>
          <w:color w:val="FF0000"/>
        </w:rPr>
        <w:br/>
      </w:r>
      <w:r w:rsidR="00473389">
        <w:t xml:space="preserve">motion:  </w:t>
      </w:r>
      <w:r w:rsidR="00473389" w:rsidRPr="006E770C">
        <w:t>All new courses have a set of measurable</w:t>
      </w:r>
      <w:r w:rsidR="00473389">
        <w:t xml:space="preserve"> indicators of </w:t>
      </w:r>
      <w:r w:rsidR="00473389" w:rsidRPr="006E770C">
        <w:t>student learning outcomes (not class objectives); some of which match up with the Program’s Student Learning Outcomes.  All new programs have Program-Level Student Learning Outcomes (not program objectives).</w:t>
      </w:r>
      <w:r w:rsidR="00F11527">
        <w:br/>
        <w:t>m/s motion fails as written.</w:t>
      </w:r>
      <w:r w:rsidR="00F11527">
        <w:br/>
        <w:t>Sara Hein, Ron Elcombe, Kelly Herold and Andy Ferstl agree to rework this motion and return to A2C2 sometime in the future.</w:t>
      </w:r>
      <w:r w:rsidR="00473389">
        <w:rPr>
          <w:b/>
          <w:color w:val="FF0000"/>
        </w:rPr>
        <w:br/>
      </w:r>
      <w:r w:rsidR="00E64ADE">
        <w:rPr>
          <w:b/>
          <w:color w:val="FF0000"/>
        </w:rPr>
        <w:br/>
      </w:r>
      <w:r w:rsidRPr="006E770C">
        <w:br/>
      </w:r>
      <w:r w:rsidR="00B375DF">
        <w:t xml:space="preserve">       ****   from 9/30 meeting: *****</w:t>
      </w:r>
      <w:r w:rsidR="00B375DF">
        <w:br/>
        <w:t xml:space="preserve"> </w:t>
      </w:r>
      <w:r w:rsidRPr="006E770C">
        <w:t>m/s Ferstl/Herold- All new courses have a set of measurable</w:t>
      </w:r>
      <w:r w:rsidR="00473389">
        <w:t xml:space="preserve"> </w:t>
      </w:r>
      <w:r w:rsidRPr="006E770C">
        <w:t xml:space="preserve">student learning </w:t>
      </w:r>
      <w:r w:rsidRPr="006E770C">
        <w:lastRenderedPageBreak/>
        <w:t>outcomes (not class objectives); some of which match up with the Program’s Student Learning Outcomes.  All new programs have Program-Level Student Learning Outcomes (not program objectives).</w:t>
      </w:r>
      <w:r w:rsidRPr="006E770C">
        <w:br/>
      </w:r>
      <w:r w:rsidRPr="006E770C">
        <w:br/>
        <w:t xml:space="preserve">Discussion-outcomes are much more specific than class objectives.  Will this require a rewrite of Regulation 3-4?  Can all outcomes be measured?  This reduces course content flexibility.  </w:t>
      </w:r>
      <w:r w:rsidRPr="006E770C">
        <w:br/>
        <w:t>Move to table Aldrich/Elcombe, motion to table passes.</w:t>
      </w:r>
      <w:r w:rsidR="00B375DF">
        <w:br/>
        <w:t xml:space="preserve">     ****    end of material from 9/30 </w:t>
      </w:r>
      <w:r w:rsidR="000D245B">
        <w:t xml:space="preserve">meeting  </w:t>
      </w:r>
      <w:r w:rsidR="00B375DF">
        <w:t xml:space="preserve">   *******</w:t>
      </w:r>
    </w:p>
    <w:p w:rsidR="00FB57FB" w:rsidRDefault="00FB57FB" w:rsidP="006E770C">
      <w:pPr>
        <w:ind w:left="1080" w:firstLine="360"/>
      </w:pPr>
    </w:p>
    <w:p w:rsidR="006E770C" w:rsidRDefault="006E770C" w:rsidP="006E770C">
      <w:pPr>
        <w:numPr>
          <w:ilvl w:val="1"/>
          <w:numId w:val="1"/>
        </w:numPr>
      </w:pPr>
      <w:r>
        <w:t>Charge from Senate—directly from Office of the Chancellor: REVIEW THESE  m/s Wrolstad/Elcombe to table these items until next time. Motion passes.</w:t>
      </w:r>
    </w:p>
    <w:p w:rsidR="006E770C" w:rsidRDefault="006E770C" w:rsidP="006E770C">
      <w:pPr>
        <w:ind w:left="1080"/>
      </w:pPr>
    </w:p>
    <w:p w:rsidR="006E770C" w:rsidRDefault="006E770C" w:rsidP="00D26535">
      <w:pPr>
        <w:numPr>
          <w:ilvl w:val="2"/>
          <w:numId w:val="1"/>
        </w:numPr>
      </w:pPr>
      <w:r>
        <w:t>Lumina Project</w:t>
      </w:r>
      <w:r w:rsidR="00F42A93">
        <w:t xml:space="preserve">-m/s Charles/Wrolstad to </w:t>
      </w:r>
      <w:r w:rsidR="00F42A93" w:rsidRPr="00DF19F7">
        <w:rPr>
          <w:b/>
        </w:rPr>
        <w:t>not support</w:t>
      </w:r>
      <w:r w:rsidR="00F42A93">
        <w:t xml:space="preserve"> the Lumina Project- motion carries, 1 negative, 2 abstain.</w:t>
      </w:r>
      <w:r w:rsidR="00D26535">
        <w:t xml:space="preserve">  Ref:</w:t>
      </w:r>
      <w:r w:rsidR="00D26535">
        <w:br/>
      </w:r>
      <w:r w:rsidR="00D26535" w:rsidRPr="00D26535">
        <w:t>http://light.lbl.gov/</w:t>
      </w:r>
      <w:r w:rsidR="00D26535">
        <w:br/>
      </w:r>
    </w:p>
    <w:p w:rsidR="006E770C" w:rsidRDefault="006E770C" w:rsidP="00D26535">
      <w:pPr>
        <w:numPr>
          <w:ilvl w:val="2"/>
          <w:numId w:val="1"/>
        </w:numPr>
      </w:pPr>
      <w:r>
        <w:t>MNSCU Academic Technology Council</w:t>
      </w:r>
      <w:r w:rsidR="00DF618E">
        <w:t xml:space="preserve">-How does this differ from the CTL Steering Committee?  m/s Malone/Ramos to have </w:t>
      </w:r>
      <w:r w:rsidR="00DF618E" w:rsidRPr="00DF19F7">
        <w:rPr>
          <w:b/>
        </w:rPr>
        <w:t>WSU participate</w:t>
      </w:r>
      <w:r w:rsidR="00DF618E">
        <w:t xml:space="preserve"> in this committee.  Motion passes, 1 abstention. </w:t>
      </w:r>
    </w:p>
    <w:p w:rsidR="006E770C" w:rsidRDefault="006E770C" w:rsidP="00D26535">
      <w:pPr>
        <w:numPr>
          <w:ilvl w:val="2"/>
          <w:numId w:val="1"/>
        </w:numPr>
      </w:pPr>
      <w:r>
        <w:t xml:space="preserve">Signals Purdue   </w:t>
      </w:r>
      <w:r w:rsidR="00DF618E">
        <w:br/>
        <w:t xml:space="preserve">ref:  </w:t>
      </w:r>
      <w:hyperlink r:id="rId8" w:history="1">
        <w:r w:rsidR="00DF618E" w:rsidRPr="00C52F54">
          <w:rPr>
            <w:rStyle w:val="Hyperlink"/>
          </w:rPr>
          <w:t>http://www.purdue.edu/UNS/x/2009b/090827ArnoldSignals.html</w:t>
        </w:r>
      </w:hyperlink>
      <w:r w:rsidR="009C2119">
        <w:br/>
        <w:t>Why does our current advising system not catch student problems?  Why is the Academic Progress Reporting System needed?</w:t>
      </w:r>
      <w:r w:rsidR="00DC6BA7">
        <w:t xml:space="preserve">  m/s Thompson/Schmidt to </w:t>
      </w:r>
      <w:r w:rsidR="00DC6BA7" w:rsidRPr="00DF19F7">
        <w:rPr>
          <w:b/>
        </w:rPr>
        <w:t>not support</w:t>
      </w:r>
      <w:r w:rsidR="00DC6BA7">
        <w:t xml:space="preserve"> this Signals system.</w:t>
      </w:r>
      <w:r w:rsidR="001F6A6F">
        <w:t xml:space="preserve">  Why is another system needed, why do students not check their grades in D2L</w:t>
      </w:r>
      <w:r w:rsidR="00E33CCE">
        <w:t>, or know that flunking an exam indicates that they may be having a problem in the course</w:t>
      </w:r>
      <w:r w:rsidR="001F6A6F">
        <w:t>?</w:t>
      </w:r>
      <w:r w:rsidR="00E33CCE">
        <w:t xml:space="preserve">  </w:t>
      </w:r>
      <w:r w:rsidR="00510D0B">
        <w:t>Motion passes unanimously.</w:t>
      </w:r>
      <w:r w:rsidR="00DF618E">
        <w:br/>
      </w:r>
    </w:p>
    <w:p w:rsidR="00D85EE4" w:rsidRDefault="006E770C" w:rsidP="006E770C">
      <w:pPr>
        <w:ind w:firstLine="360"/>
      </w:pPr>
      <w:r w:rsidRPr="006E770C">
        <w:br/>
      </w:r>
      <w:r>
        <w:t xml:space="preserve">IX. </w:t>
      </w:r>
      <w:r w:rsidR="00FB57FB">
        <w:t xml:space="preserve">      </w:t>
      </w:r>
      <w:r w:rsidR="00D85EE4">
        <w:t>New Business:</w:t>
      </w:r>
      <w:r w:rsidR="00A96741">
        <w:t xml:space="preserve"> </w:t>
      </w:r>
      <w:r w:rsidR="00D81BBF">
        <w:t>Not covered in this meeting.  Will be added to a future agenda.</w:t>
      </w:r>
    </w:p>
    <w:p w:rsidR="00A96741" w:rsidRDefault="00A96741" w:rsidP="00A96741">
      <w:pPr>
        <w:pStyle w:val="ListParagraph"/>
        <w:numPr>
          <w:ilvl w:val="0"/>
          <w:numId w:val="7"/>
        </w:numPr>
      </w:pPr>
      <w:r>
        <w:t>Possible Item related to REG 3-4</w:t>
      </w:r>
    </w:p>
    <w:p w:rsidR="00A96741" w:rsidRDefault="00A96741" w:rsidP="00A96741">
      <w:pPr>
        <w:pStyle w:val="ListParagraph"/>
        <w:numPr>
          <w:ilvl w:val="0"/>
          <w:numId w:val="7"/>
        </w:numPr>
      </w:pPr>
      <w:r>
        <w:t>Other??</w:t>
      </w:r>
    </w:p>
    <w:p w:rsidR="006E770C" w:rsidRDefault="006E770C" w:rsidP="006E770C"/>
    <w:p w:rsidR="00D85EE4" w:rsidRPr="00207971" w:rsidRDefault="00D85EE4" w:rsidP="006E770C">
      <w:pPr>
        <w:pStyle w:val="ListParagraph"/>
        <w:numPr>
          <w:ilvl w:val="0"/>
          <w:numId w:val="6"/>
        </w:numPr>
      </w:pPr>
      <w:r>
        <w:t>Adjournment</w:t>
      </w:r>
      <w:r w:rsidR="001142FF">
        <w:t>-the meeting was adjourned at</w:t>
      </w:r>
      <w:r w:rsidR="00465BA9">
        <w:t xml:space="preserve"> 5:03</w:t>
      </w:r>
      <w:r w:rsidR="001142FF">
        <w:t>pm by chair Ann Rethlefsen.</w:t>
      </w:r>
    </w:p>
    <w:sectPr w:rsidR="00D85EE4" w:rsidRPr="00207971" w:rsidSect="00797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580D"/>
    <w:multiLevelType w:val="hybridMultilevel"/>
    <w:tmpl w:val="E3A4B7F8"/>
    <w:lvl w:ilvl="0" w:tplc="1DB29F40">
      <w:start w:val="1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5408EB"/>
    <w:multiLevelType w:val="multilevel"/>
    <w:tmpl w:val="B984A1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585DAC"/>
    <w:multiLevelType w:val="multilevel"/>
    <w:tmpl w:val="457AE5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22518A3"/>
    <w:multiLevelType w:val="hybridMultilevel"/>
    <w:tmpl w:val="10F4CF78"/>
    <w:lvl w:ilvl="0" w:tplc="F3E899C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54BF5DCD"/>
    <w:multiLevelType w:val="hybridMultilevel"/>
    <w:tmpl w:val="A1CC7756"/>
    <w:lvl w:ilvl="0" w:tplc="A962A15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BD4B53E">
      <w:start w:val="1"/>
      <w:numFmt w:val="decimal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6810FDE"/>
    <w:multiLevelType w:val="hybridMultilevel"/>
    <w:tmpl w:val="E8DE402E"/>
    <w:lvl w:ilvl="0" w:tplc="F406340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>
    <w:nsid w:val="78E23977"/>
    <w:multiLevelType w:val="hybridMultilevel"/>
    <w:tmpl w:val="D24E81A8"/>
    <w:lvl w:ilvl="0" w:tplc="A7505A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20"/>
  <w:characterSpacingControl w:val="doNotCompress"/>
  <w:compat/>
  <w:rsids>
    <w:rsidRoot w:val="00207971"/>
    <w:rsid w:val="00023933"/>
    <w:rsid w:val="0009060E"/>
    <w:rsid w:val="000A479A"/>
    <w:rsid w:val="000A7E74"/>
    <w:rsid w:val="000D245B"/>
    <w:rsid w:val="001142FF"/>
    <w:rsid w:val="00135F94"/>
    <w:rsid w:val="001559EB"/>
    <w:rsid w:val="001F3B23"/>
    <w:rsid w:val="001F6A6F"/>
    <w:rsid w:val="00207971"/>
    <w:rsid w:val="00234F78"/>
    <w:rsid w:val="00357C2E"/>
    <w:rsid w:val="00371C05"/>
    <w:rsid w:val="003E7F2A"/>
    <w:rsid w:val="00427C7A"/>
    <w:rsid w:val="004302A7"/>
    <w:rsid w:val="004453D6"/>
    <w:rsid w:val="00447544"/>
    <w:rsid w:val="00465BA9"/>
    <w:rsid w:val="00473389"/>
    <w:rsid w:val="004909AF"/>
    <w:rsid w:val="004B5F0F"/>
    <w:rsid w:val="004E062D"/>
    <w:rsid w:val="00510D0B"/>
    <w:rsid w:val="00512368"/>
    <w:rsid w:val="00514A83"/>
    <w:rsid w:val="0055094B"/>
    <w:rsid w:val="006A1EE6"/>
    <w:rsid w:val="006E770C"/>
    <w:rsid w:val="006F20EA"/>
    <w:rsid w:val="007979C9"/>
    <w:rsid w:val="007E1238"/>
    <w:rsid w:val="007E4D41"/>
    <w:rsid w:val="007F327F"/>
    <w:rsid w:val="007F655D"/>
    <w:rsid w:val="00801ED7"/>
    <w:rsid w:val="0086623E"/>
    <w:rsid w:val="0089106F"/>
    <w:rsid w:val="00897D4C"/>
    <w:rsid w:val="008C53CE"/>
    <w:rsid w:val="00940045"/>
    <w:rsid w:val="0095187D"/>
    <w:rsid w:val="009C2119"/>
    <w:rsid w:val="00A96741"/>
    <w:rsid w:val="00AB4942"/>
    <w:rsid w:val="00B10072"/>
    <w:rsid w:val="00B375DF"/>
    <w:rsid w:val="00B4747A"/>
    <w:rsid w:val="00B63890"/>
    <w:rsid w:val="00B71814"/>
    <w:rsid w:val="00C3799D"/>
    <w:rsid w:val="00C51632"/>
    <w:rsid w:val="00C573DA"/>
    <w:rsid w:val="00C72162"/>
    <w:rsid w:val="00C72393"/>
    <w:rsid w:val="00C9491E"/>
    <w:rsid w:val="00C95426"/>
    <w:rsid w:val="00CC04FF"/>
    <w:rsid w:val="00CC083C"/>
    <w:rsid w:val="00CC4057"/>
    <w:rsid w:val="00CE39BE"/>
    <w:rsid w:val="00CE3A88"/>
    <w:rsid w:val="00CE517E"/>
    <w:rsid w:val="00D26535"/>
    <w:rsid w:val="00D363FF"/>
    <w:rsid w:val="00D81BBF"/>
    <w:rsid w:val="00D85EE4"/>
    <w:rsid w:val="00DC6BA7"/>
    <w:rsid w:val="00DD1CB9"/>
    <w:rsid w:val="00DF19F7"/>
    <w:rsid w:val="00DF618E"/>
    <w:rsid w:val="00E01EC2"/>
    <w:rsid w:val="00E33CCE"/>
    <w:rsid w:val="00E41DB7"/>
    <w:rsid w:val="00E64ADE"/>
    <w:rsid w:val="00EB6EA8"/>
    <w:rsid w:val="00F11527"/>
    <w:rsid w:val="00F42A93"/>
    <w:rsid w:val="00F70400"/>
    <w:rsid w:val="00F84FCD"/>
    <w:rsid w:val="00FB57FB"/>
    <w:rsid w:val="00FD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9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36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97D4C"/>
    <w:pPr>
      <w:spacing w:after="220" w:line="180" w:lineRule="atLeast"/>
      <w:ind w:left="835"/>
      <w:jc w:val="both"/>
    </w:pPr>
    <w:rPr>
      <w:rFonts w:ascii="Arial" w:eastAsiaTheme="minorHAnsi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97D4C"/>
    <w:rPr>
      <w:rFonts w:ascii="Arial" w:eastAsiaTheme="minorHAnsi" w:hAnsi="Arial" w:cs="Arial"/>
      <w:spacing w:val="-5"/>
    </w:rPr>
  </w:style>
  <w:style w:type="character" w:styleId="Hyperlink">
    <w:name w:val="Hyperlink"/>
    <w:basedOn w:val="DefaultParagraphFont"/>
    <w:rsid w:val="007E4D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due.edu/UNS/x/2009b/090827ArnoldSignal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ademicaffairs.mnscu.edu/academicprograms/forms/form-articulationtemplateandtabl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caffairs.mnscu.edu/academicprograms/instructions/instruction-articulationtemplateandtable.pdf" TargetMode="External"/><Relationship Id="rId5" Type="http://schemas.openxmlformats.org/officeDocument/2006/relationships/hyperlink" Target="http://www.mntransfer.org/students/plan/s_agreements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AFFAIRS AND CURRICULUM COMMITTEE</vt:lpstr>
    </vt:vector>
  </TitlesOfParts>
  <Company>wsu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AFFAIRS AND CURRICULUM COMMITTEE</dc:title>
  <dc:creator>wsu</dc:creator>
  <cp:lastModifiedBy>Setup</cp:lastModifiedBy>
  <cp:revision>7</cp:revision>
  <dcterms:created xsi:type="dcterms:W3CDTF">2009-10-15T20:11:00Z</dcterms:created>
  <dcterms:modified xsi:type="dcterms:W3CDTF">2009-11-17T19:34:00Z</dcterms:modified>
</cp:coreProperties>
</file>