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57" w:rsidRDefault="00207971" w:rsidP="002079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ACADEMIC AFFAIRS AND CURRICULUM COMMITTEE</w:t>
      </w:r>
    </w:p>
    <w:p w:rsidR="00207971" w:rsidRDefault="00207971" w:rsidP="00207971">
      <w:pPr>
        <w:jc w:val="center"/>
      </w:pPr>
    </w:p>
    <w:p w:rsidR="00207971" w:rsidRPr="00207971" w:rsidRDefault="00207971" w:rsidP="00207971">
      <w:pPr>
        <w:jc w:val="center"/>
        <w:rPr>
          <w:color w:val="FF0000"/>
        </w:rPr>
      </w:pPr>
      <w:r w:rsidRPr="00126D58">
        <w:rPr>
          <w:highlight w:val="yellow"/>
        </w:rPr>
        <w:t xml:space="preserve">A2C2 </w:t>
      </w:r>
      <w:r w:rsidR="00EB58AB">
        <w:rPr>
          <w:highlight w:val="yellow"/>
        </w:rPr>
        <w:t>Minutes</w:t>
      </w:r>
      <w:r w:rsidRPr="00126D58">
        <w:rPr>
          <w:highlight w:val="yellow"/>
        </w:rPr>
        <w:t xml:space="preserve"> </w:t>
      </w:r>
      <w:r w:rsidRPr="002E445C">
        <w:rPr>
          <w:highlight w:val="yellow"/>
        </w:rPr>
        <w:t xml:space="preserve">for </w:t>
      </w:r>
      <w:r w:rsidR="00BC55AC">
        <w:rPr>
          <w:highlight w:val="yellow"/>
        </w:rPr>
        <w:t xml:space="preserve">WEDNESDAY, </w:t>
      </w:r>
      <w:r w:rsidR="0042300C" w:rsidRPr="002E445C">
        <w:rPr>
          <w:highlight w:val="yellow"/>
        </w:rPr>
        <w:t>August 24, 2011</w:t>
      </w:r>
    </w:p>
    <w:p w:rsidR="00207971" w:rsidRDefault="006D491F" w:rsidP="00207971">
      <w:pPr>
        <w:jc w:val="center"/>
      </w:pPr>
      <w:r>
        <w:t>TLTS Maxwell 158</w:t>
      </w:r>
    </w:p>
    <w:p w:rsidR="004909AF" w:rsidRDefault="004909AF" w:rsidP="00207971">
      <w:pPr>
        <w:jc w:val="center"/>
      </w:pPr>
      <w:r>
        <w:t>3:30 p.m.</w:t>
      </w:r>
    </w:p>
    <w:p w:rsidR="00C573DA" w:rsidRDefault="00C573DA" w:rsidP="00207971">
      <w:pPr>
        <w:jc w:val="center"/>
      </w:pPr>
    </w:p>
    <w:p w:rsidR="00C573DA" w:rsidRDefault="00C573DA" w:rsidP="00C573DA">
      <w:pPr>
        <w:numPr>
          <w:ilvl w:val="0"/>
          <w:numId w:val="1"/>
        </w:numPr>
      </w:pPr>
      <w:r>
        <w:t>Call to Order</w:t>
      </w:r>
    </w:p>
    <w:p w:rsidR="00C573DA" w:rsidRDefault="00C573DA" w:rsidP="00C573DA"/>
    <w:p w:rsidR="00C573DA" w:rsidRDefault="00C573DA" w:rsidP="00C573DA">
      <w:pPr>
        <w:numPr>
          <w:ilvl w:val="0"/>
          <w:numId w:val="1"/>
        </w:numPr>
      </w:pPr>
      <w:r>
        <w:t>Adoption of Agenda</w:t>
      </w:r>
    </w:p>
    <w:p w:rsidR="00C573DA" w:rsidRDefault="00C573DA" w:rsidP="00C573DA"/>
    <w:p w:rsidR="00C573DA" w:rsidRPr="002D7466" w:rsidRDefault="00C573DA" w:rsidP="00C573DA">
      <w:pPr>
        <w:numPr>
          <w:ilvl w:val="0"/>
          <w:numId w:val="1"/>
        </w:numPr>
      </w:pPr>
      <w:r w:rsidRPr="002D7466">
        <w:t>Approval of Minutes</w:t>
      </w:r>
      <w:r w:rsidR="00E81F22" w:rsidRPr="002D7466">
        <w:t xml:space="preserve">: </w:t>
      </w:r>
      <w:r w:rsidR="0042300C" w:rsidRPr="002D7466">
        <w:t>April 13, 2011</w:t>
      </w:r>
      <w:r w:rsidR="00A96FE5" w:rsidRPr="002D7466">
        <w:t xml:space="preserve"> Approved and seconded (missed names)</w:t>
      </w:r>
    </w:p>
    <w:p w:rsidR="00C573DA" w:rsidRPr="002D7466" w:rsidRDefault="00C573DA" w:rsidP="00C573DA"/>
    <w:p w:rsidR="00CB2C1D" w:rsidRPr="002D7466" w:rsidRDefault="00CB2C1D" w:rsidP="006B0A2F">
      <w:pPr>
        <w:numPr>
          <w:ilvl w:val="0"/>
          <w:numId w:val="1"/>
        </w:numPr>
      </w:pPr>
      <w:r w:rsidRPr="002D7466">
        <w:t>Election of a secretary</w:t>
      </w:r>
      <w:r w:rsidR="00A96FE5" w:rsidRPr="002D7466">
        <w:t xml:space="preserve">.   No secretary </w:t>
      </w:r>
      <w:proofErr w:type="gramStart"/>
      <w:r w:rsidR="00A96FE5" w:rsidRPr="002D7466">
        <w:t>elected,</w:t>
      </w:r>
      <w:proofErr w:type="gramEnd"/>
      <w:r w:rsidR="00A96FE5" w:rsidRPr="002D7466">
        <w:t xml:space="preserve"> no volunteers.  Suggestion: request temporary note-taking from Julie Lutz.</w:t>
      </w:r>
    </w:p>
    <w:p w:rsidR="00CB2C1D" w:rsidRDefault="00CB2C1D" w:rsidP="00CB2C1D">
      <w:pPr>
        <w:ind w:left="720"/>
      </w:pPr>
    </w:p>
    <w:p w:rsidR="006B0A2F" w:rsidRDefault="00C573DA" w:rsidP="006B0A2F">
      <w:pPr>
        <w:numPr>
          <w:ilvl w:val="0"/>
          <w:numId w:val="1"/>
        </w:numPr>
      </w:pPr>
      <w:r>
        <w:t>Chair’s Repor</w:t>
      </w:r>
      <w:r w:rsidR="006B0A2F">
        <w:t>t</w:t>
      </w:r>
    </w:p>
    <w:p w:rsidR="006B0A2F" w:rsidRDefault="006B0A2F" w:rsidP="006B0A2F">
      <w:pPr>
        <w:numPr>
          <w:ilvl w:val="1"/>
          <w:numId w:val="1"/>
        </w:numPr>
      </w:pPr>
      <w:r>
        <w:t>Welcome!!!</w:t>
      </w:r>
    </w:p>
    <w:p w:rsidR="006B0A2F" w:rsidRPr="002D7466" w:rsidRDefault="006B0A2F" w:rsidP="006B0A2F">
      <w:pPr>
        <w:numPr>
          <w:ilvl w:val="1"/>
          <w:numId w:val="1"/>
        </w:numPr>
      </w:pPr>
      <w:r>
        <w:t>Please get me names of representatives and subcommittee members as soon as possible</w:t>
      </w:r>
      <w:r w:rsidR="00A96FE5" w:rsidRPr="002D7466">
        <w:t>.  Names distributed, corrections made.</w:t>
      </w:r>
    </w:p>
    <w:p w:rsidR="006B0A2F" w:rsidRPr="002D7466" w:rsidRDefault="006B0A2F" w:rsidP="006B0A2F">
      <w:pPr>
        <w:numPr>
          <w:ilvl w:val="1"/>
          <w:numId w:val="1"/>
        </w:numPr>
      </w:pPr>
      <w:r w:rsidRPr="002D7466">
        <w:t>Please let me know of people receiving A2C2 information who should not be receiving it this year</w:t>
      </w:r>
    </w:p>
    <w:p w:rsidR="006B0A2F" w:rsidRPr="002D7466" w:rsidRDefault="006B0A2F" w:rsidP="006B0A2F">
      <w:pPr>
        <w:numPr>
          <w:ilvl w:val="1"/>
          <w:numId w:val="1"/>
        </w:numPr>
      </w:pPr>
      <w:proofErr w:type="gramStart"/>
      <w:r w:rsidRPr="002D7466">
        <w:t>Other</w:t>
      </w:r>
      <w:r w:rsidR="00A96FE5" w:rsidRPr="002D7466">
        <w:t xml:space="preserve">  Meeting</w:t>
      </w:r>
      <w:proofErr w:type="gramEnd"/>
      <w:r w:rsidR="00A96FE5" w:rsidRPr="002D7466">
        <w:t xml:space="preserve"> Schedule handed out.  Contribute program:  A. Rethlefsen will continue to work with.  </w:t>
      </w:r>
      <w:proofErr w:type="spellStart"/>
      <w:r w:rsidR="00A96FE5" w:rsidRPr="002D7466">
        <w:t>Reg</w:t>
      </w:r>
      <w:proofErr w:type="spellEnd"/>
      <w:r w:rsidR="00A96FE5" w:rsidRPr="002D7466">
        <w:t xml:space="preserve"> 3.4:  all new GEP requests will soon be required to be electronically submitted.  Future </w:t>
      </w:r>
      <w:proofErr w:type="spellStart"/>
      <w:r w:rsidR="00A96FE5" w:rsidRPr="002D7466">
        <w:t>inservice</w:t>
      </w:r>
      <w:proofErr w:type="spellEnd"/>
      <w:r w:rsidR="00A96FE5" w:rsidRPr="002D7466">
        <w:t xml:space="preserve"> is planned.  Ed Thompson:  reminded committee to get CPPS proposals to CPPS in a timely manner (</w:t>
      </w:r>
      <w:proofErr w:type="spellStart"/>
      <w:r w:rsidR="00A96FE5" w:rsidRPr="002D7466">
        <w:t>ie</w:t>
      </w:r>
      <w:proofErr w:type="spellEnd"/>
      <w:r w:rsidR="00A96FE5" w:rsidRPr="002D7466">
        <w:t xml:space="preserve">: not last minute).  New Catalog submission deadline dates:  Oct-Dec.  New program ACCULOG- allows electronic </w:t>
      </w:r>
      <w:r w:rsidR="00214D7F" w:rsidRPr="002D7466">
        <w:t>management of catalog descriptions, course outlines, etc.  Supposedly change will be easier to manage.  Training anticipated.</w:t>
      </w:r>
    </w:p>
    <w:p w:rsidR="00C573DA" w:rsidRPr="00A96FE5" w:rsidRDefault="00C573DA" w:rsidP="00C573DA">
      <w:pPr>
        <w:rPr>
          <w:color w:val="FF0000"/>
        </w:rPr>
      </w:pPr>
    </w:p>
    <w:p w:rsidR="00C573DA" w:rsidRPr="002D7466" w:rsidRDefault="00C573DA" w:rsidP="0042300C">
      <w:pPr>
        <w:numPr>
          <w:ilvl w:val="0"/>
          <w:numId w:val="1"/>
        </w:numPr>
      </w:pPr>
      <w:r>
        <w:t xml:space="preserve">Course &amp; Program Proposal Subcommittee Report: </w:t>
      </w:r>
      <w:r w:rsidR="0042300C">
        <w:t xml:space="preserve">There is no formal report as the subcommittee has not yet been formed for this year. We need two people from </w:t>
      </w:r>
      <w:r w:rsidR="0042300C" w:rsidRPr="002D7466">
        <w:t>each college to fill the committee, or we cannot function. PLEASE consider volunteering for this very important committee.</w:t>
      </w:r>
      <w:r w:rsidR="002E445C" w:rsidRPr="002D7466">
        <w:t xml:space="preserve"> Without it, we get no new/revised courses or programs.</w:t>
      </w:r>
      <w:r w:rsidR="000264DC" w:rsidRPr="002D7466">
        <w:t xml:space="preserve"> Thank you to those who have already volunteered.</w:t>
      </w:r>
      <w:r w:rsidR="00214D7F" w:rsidRPr="002D7466">
        <w:t xml:space="preserve">  Please submit names to A. Rethlefsen to fill the committee.  This is important.</w:t>
      </w:r>
    </w:p>
    <w:p w:rsidR="0042300C" w:rsidRPr="002D7466" w:rsidRDefault="0042300C" w:rsidP="0042300C">
      <w:pPr>
        <w:ind w:left="720"/>
      </w:pPr>
    </w:p>
    <w:tbl>
      <w:tblPr>
        <w:tblStyle w:val="TableGrid"/>
        <w:tblW w:w="0" w:type="auto"/>
        <w:tblInd w:w="720" w:type="dxa"/>
        <w:tblLook w:val="04A0"/>
      </w:tblPr>
      <w:tblGrid>
        <w:gridCol w:w="4101"/>
        <w:gridCol w:w="4035"/>
      </w:tblGrid>
      <w:tr w:rsidR="00E27B2B" w:rsidRPr="002D7466" w:rsidTr="00E27B2B">
        <w:tc>
          <w:tcPr>
            <w:tcW w:w="4428" w:type="dxa"/>
          </w:tcPr>
          <w:p w:rsidR="00E27B2B" w:rsidRPr="002D7466" w:rsidRDefault="00E27B2B" w:rsidP="00E27B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D7466">
              <w:rPr>
                <w:rFonts w:asciiTheme="minorHAnsi" w:hAnsiTheme="minorHAnsi"/>
                <w:b/>
                <w:sz w:val="22"/>
                <w:szCs w:val="22"/>
              </w:rPr>
              <w:t>REPRESENTATIVE</w:t>
            </w:r>
          </w:p>
        </w:tc>
        <w:tc>
          <w:tcPr>
            <w:tcW w:w="4428" w:type="dxa"/>
          </w:tcPr>
          <w:p w:rsidR="00E27B2B" w:rsidRPr="002D7466" w:rsidRDefault="00E27B2B" w:rsidP="00E27B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D7466">
              <w:rPr>
                <w:rFonts w:asciiTheme="minorHAnsi" w:hAnsiTheme="minorHAnsi"/>
                <w:b/>
                <w:sz w:val="22"/>
                <w:szCs w:val="22"/>
              </w:rPr>
              <w:t>COLLEGE</w:t>
            </w:r>
          </w:p>
        </w:tc>
      </w:tr>
      <w:tr w:rsidR="00E27B2B" w:rsidRPr="002D7466" w:rsidTr="00E27B2B">
        <w:tc>
          <w:tcPr>
            <w:tcW w:w="4428" w:type="dxa"/>
          </w:tcPr>
          <w:p w:rsidR="00E27B2B" w:rsidRPr="002D7466" w:rsidRDefault="00E27B2B" w:rsidP="0042300C">
            <w:pPr>
              <w:rPr>
                <w:rFonts w:asciiTheme="minorHAnsi" w:hAnsiTheme="minorHAnsi"/>
                <w:sz w:val="22"/>
                <w:szCs w:val="22"/>
              </w:rPr>
            </w:pPr>
            <w:r w:rsidRPr="002D7466">
              <w:rPr>
                <w:rFonts w:asciiTheme="minorHAnsi" w:hAnsiTheme="minorHAnsi"/>
                <w:sz w:val="22"/>
                <w:szCs w:val="22"/>
              </w:rPr>
              <w:t>Ed Thompson</w:t>
            </w:r>
          </w:p>
        </w:tc>
        <w:tc>
          <w:tcPr>
            <w:tcW w:w="4428" w:type="dxa"/>
          </w:tcPr>
          <w:p w:rsidR="00E27B2B" w:rsidRPr="002D7466" w:rsidRDefault="00E27B2B" w:rsidP="0042300C">
            <w:pPr>
              <w:rPr>
                <w:rFonts w:asciiTheme="minorHAnsi" w:hAnsiTheme="minorHAnsi"/>
                <w:sz w:val="22"/>
                <w:szCs w:val="22"/>
              </w:rPr>
            </w:pPr>
            <w:r w:rsidRPr="002D7466">
              <w:rPr>
                <w:rFonts w:asciiTheme="minorHAnsi" w:hAnsiTheme="minorHAnsi"/>
                <w:sz w:val="22"/>
                <w:szCs w:val="22"/>
              </w:rPr>
              <w:t>College of Science &amp; Engineering</w:t>
            </w:r>
          </w:p>
        </w:tc>
      </w:tr>
      <w:tr w:rsidR="00E27B2B" w:rsidRPr="002D7466" w:rsidTr="00E27B2B">
        <w:tc>
          <w:tcPr>
            <w:tcW w:w="4428" w:type="dxa"/>
          </w:tcPr>
          <w:p w:rsidR="00E27B2B" w:rsidRPr="002D7466" w:rsidRDefault="00E27B2B" w:rsidP="00423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</w:tcPr>
          <w:p w:rsidR="00E27B2B" w:rsidRPr="002D7466" w:rsidRDefault="00E27B2B" w:rsidP="0042300C">
            <w:pPr>
              <w:rPr>
                <w:rFonts w:asciiTheme="minorHAnsi" w:hAnsiTheme="minorHAnsi"/>
                <w:sz w:val="22"/>
                <w:szCs w:val="22"/>
              </w:rPr>
            </w:pPr>
            <w:r w:rsidRPr="002D7466">
              <w:rPr>
                <w:rFonts w:asciiTheme="minorHAnsi" w:hAnsiTheme="minorHAnsi"/>
                <w:sz w:val="22"/>
                <w:szCs w:val="22"/>
              </w:rPr>
              <w:t>College of Science &amp; Engineering</w:t>
            </w:r>
          </w:p>
        </w:tc>
      </w:tr>
      <w:tr w:rsidR="00E27B2B" w:rsidRPr="002D7466" w:rsidTr="00E27B2B">
        <w:tc>
          <w:tcPr>
            <w:tcW w:w="4428" w:type="dxa"/>
          </w:tcPr>
          <w:p w:rsidR="00E27B2B" w:rsidRPr="002D7466" w:rsidRDefault="00214D7F" w:rsidP="0042300C">
            <w:pPr>
              <w:rPr>
                <w:rFonts w:asciiTheme="minorHAnsi" w:hAnsiTheme="minorHAnsi"/>
                <w:sz w:val="22"/>
                <w:szCs w:val="22"/>
              </w:rPr>
            </w:pPr>
            <w:r w:rsidRPr="002D7466">
              <w:rPr>
                <w:rFonts w:asciiTheme="minorHAnsi" w:hAnsiTheme="minorHAnsi"/>
                <w:sz w:val="22"/>
                <w:szCs w:val="22"/>
              </w:rPr>
              <w:t>Rhea Walker</w:t>
            </w:r>
          </w:p>
        </w:tc>
        <w:tc>
          <w:tcPr>
            <w:tcW w:w="4428" w:type="dxa"/>
          </w:tcPr>
          <w:p w:rsidR="00E27B2B" w:rsidRPr="002D7466" w:rsidRDefault="00E27B2B" w:rsidP="0042300C">
            <w:pPr>
              <w:rPr>
                <w:rFonts w:asciiTheme="minorHAnsi" w:hAnsiTheme="minorHAnsi"/>
                <w:sz w:val="22"/>
                <w:szCs w:val="22"/>
              </w:rPr>
            </w:pPr>
            <w:r w:rsidRPr="002D7466">
              <w:rPr>
                <w:rFonts w:asciiTheme="minorHAnsi" w:hAnsiTheme="minorHAnsi"/>
                <w:sz w:val="22"/>
                <w:szCs w:val="22"/>
              </w:rPr>
              <w:t>College of Education</w:t>
            </w:r>
          </w:p>
        </w:tc>
      </w:tr>
      <w:tr w:rsidR="00E27B2B" w:rsidRPr="002D7466" w:rsidTr="00E27B2B">
        <w:tc>
          <w:tcPr>
            <w:tcW w:w="4428" w:type="dxa"/>
          </w:tcPr>
          <w:p w:rsidR="00E27B2B" w:rsidRPr="002D7466" w:rsidRDefault="00522C61" w:rsidP="0042300C">
            <w:pPr>
              <w:rPr>
                <w:rFonts w:asciiTheme="minorHAnsi" w:hAnsiTheme="minorHAnsi"/>
                <w:sz w:val="22"/>
                <w:szCs w:val="22"/>
              </w:rPr>
            </w:pPr>
            <w:r w:rsidRPr="002D7466">
              <w:rPr>
                <w:rFonts w:asciiTheme="minorHAnsi" w:hAnsiTheme="minorHAnsi"/>
                <w:sz w:val="22"/>
                <w:szCs w:val="22"/>
              </w:rPr>
              <w:t>Penny Warner</w:t>
            </w:r>
          </w:p>
        </w:tc>
        <w:tc>
          <w:tcPr>
            <w:tcW w:w="4428" w:type="dxa"/>
          </w:tcPr>
          <w:p w:rsidR="00E27B2B" w:rsidRPr="002D7466" w:rsidRDefault="00E27B2B" w:rsidP="0042300C">
            <w:pPr>
              <w:rPr>
                <w:rFonts w:asciiTheme="minorHAnsi" w:hAnsiTheme="minorHAnsi"/>
                <w:sz w:val="22"/>
                <w:szCs w:val="22"/>
              </w:rPr>
            </w:pPr>
            <w:r w:rsidRPr="002D7466">
              <w:rPr>
                <w:rFonts w:asciiTheme="minorHAnsi" w:hAnsiTheme="minorHAnsi"/>
                <w:sz w:val="22"/>
                <w:szCs w:val="22"/>
              </w:rPr>
              <w:t>College of Education</w:t>
            </w:r>
          </w:p>
        </w:tc>
      </w:tr>
      <w:tr w:rsidR="00E27B2B" w:rsidRPr="002D7466" w:rsidTr="00E27B2B">
        <w:tc>
          <w:tcPr>
            <w:tcW w:w="4428" w:type="dxa"/>
          </w:tcPr>
          <w:p w:rsidR="00E27B2B" w:rsidRPr="002D7466" w:rsidRDefault="00214D7F" w:rsidP="0042300C">
            <w:pPr>
              <w:rPr>
                <w:rFonts w:asciiTheme="minorHAnsi" w:hAnsiTheme="minorHAnsi"/>
                <w:sz w:val="22"/>
                <w:szCs w:val="22"/>
              </w:rPr>
            </w:pPr>
            <w:r w:rsidRPr="002D7466">
              <w:rPr>
                <w:rFonts w:asciiTheme="minorHAnsi" w:hAnsiTheme="minorHAnsi"/>
                <w:sz w:val="22"/>
                <w:szCs w:val="22"/>
              </w:rPr>
              <w:t xml:space="preserve">Charles </w:t>
            </w:r>
            <w:proofErr w:type="spellStart"/>
            <w:r w:rsidRPr="002D7466">
              <w:rPr>
                <w:rFonts w:asciiTheme="minorHAnsi" w:hAnsiTheme="minorHAnsi"/>
                <w:sz w:val="22"/>
                <w:szCs w:val="22"/>
              </w:rPr>
              <w:t>Schrieber</w:t>
            </w:r>
            <w:proofErr w:type="spellEnd"/>
          </w:p>
        </w:tc>
        <w:tc>
          <w:tcPr>
            <w:tcW w:w="4428" w:type="dxa"/>
          </w:tcPr>
          <w:p w:rsidR="00E27B2B" w:rsidRPr="002D7466" w:rsidRDefault="00E27B2B" w:rsidP="0042300C">
            <w:pPr>
              <w:rPr>
                <w:rFonts w:asciiTheme="minorHAnsi" w:hAnsiTheme="minorHAnsi"/>
                <w:sz w:val="22"/>
                <w:szCs w:val="22"/>
              </w:rPr>
            </w:pPr>
            <w:r w:rsidRPr="002D7466">
              <w:rPr>
                <w:rFonts w:asciiTheme="minorHAnsi" w:hAnsiTheme="minorHAnsi"/>
                <w:sz w:val="22"/>
                <w:szCs w:val="22"/>
              </w:rPr>
              <w:t>College of Liberal Arts</w:t>
            </w:r>
          </w:p>
        </w:tc>
      </w:tr>
      <w:tr w:rsidR="00E27B2B" w:rsidRPr="002D7466" w:rsidTr="00E27B2B">
        <w:tc>
          <w:tcPr>
            <w:tcW w:w="4428" w:type="dxa"/>
          </w:tcPr>
          <w:p w:rsidR="00E27B2B" w:rsidRPr="002D7466" w:rsidRDefault="00214D7F" w:rsidP="0042300C">
            <w:pPr>
              <w:rPr>
                <w:rFonts w:asciiTheme="minorHAnsi" w:hAnsiTheme="minorHAnsi"/>
                <w:sz w:val="22"/>
                <w:szCs w:val="22"/>
              </w:rPr>
            </w:pPr>
            <w:r w:rsidRPr="002D7466">
              <w:rPr>
                <w:rFonts w:asciiTheme="minorHAnsi" w:hAnsiTheme="minorHAnsi"/>
                <w:sz w:val="22"/>
                <w:szCs w:val="22"/>
              </w:rPr>
              <w:t>Brian Aldrich</w:t>
            </w:r>
          </w:p>
        </w:tc>
        <w:tc>
          <w:tcPr>
            <w:tcW w:w="4428" w:type="dxa"/>
          </w:tcPr>
          <w:p w:rsidR="00E27B2B" w:rsidRPr="002D7466" w:rsidRDefault="00E27B2B" w:rsidP="0042300C">
            <w:pPr>
              <w:rPr>
                <w:rFonts w:asciiTheme="minorHAnsi" w:hAnsiTheme="minorHAnsi"/>
                <w:sz w:val="22"/>
                <w:szCs w:val="22"/>
              </w:rPr>
            </w:pPr>
            <w:r w:rsidRPr="002D7466">
              <w:rPr>
                <w:rFonts w:asciiTheme="minorHAnsi" w:hAnsiTheme="minorHAnsi"/>
                <w:sz w:val="22"/>
                <w:szCs w:val="22"/>
              </w:rPr>
              <w:t>College of Liberal Arts</w:t>
            </w:r>
          </w:p>
        </w:tc>
      </w:tr>
      <w:tr w:rsidR="00E27B2B" w:rsidTr="00E27B2B">
        <w:tc>
          <w:tcPr>
            <w:tcW w:w="4428" w:type="dxa"/>
          </w:tcPr>
          <w:p w:rsidR="00E27B2B" w:rsidRPr="00E27B2B" w:rsidRDefault="00426573" w:rsidP="004230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Dawn Anderson</w:t>
            </w:r>
          </w:p>
        </w:tc>
        <w:tc>
          <w:tcPr>
            <w:tcW w:w="4428" w:type="dxa"/>
          </w:tcPr>
          <w:p w:rsidR="00E27B2B" w:rsidRPr="00E27B2B" w:rsidRDefault="00E27B2B" w:rsidP="004230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College of Nursing &amp; Health Sciences</w:t>
            </w:r>
          </w:p>
        </w:tc>
      </w:tr>
      <w:tr w:rsidR="00E27B2B" w:rsidTr="00E27B2B">
        <w:tc>
          <w:tcPr>
            <w:tcW w:w="4428" w:type="dxa"/>
          </w:tcPr>
          <w:p w:rsidR="00E27B2B" w:rsidRPr="00E27B2B" w:rsidRDefault="00214D7F" w:rsidP="004230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Linda Smith</w:t>
            </w:r>
          </w:p>
        </w:tc>
        <w:tc>
          <w:tcPr>
            <w:tcW w:w="4428" w:type="dxa"/>
          </w:tcPr>
          <w:p w:rsidR="00E27B2B" w:rsidRPr="00E27B2B" w:rsidRDefault="00E27B2B" w:rsidP="004230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College of Nursing &amp; Health Sciences</w:t>
            </w:r>
          </w:p>
        </w:tc>
      </w:tr>
      <w:tr w:rsidR="00E27B2B" w:rsidTr="00E27B2B">
        <w:tc>
          <w:tcPr>
            <w:tcW w:w="4428" w:type="dxa"/>
          </w:tcPr>
          <w:p w:rsidR="00E27B2B" w:rsidRPr="00E27B2B" w:rsidRDefault="00E27B2B" w:rsidP="004230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Bob Newberry</w:t>
            </w:r>
          </w:p>
        </w:tc>
        <w:tc>
          <w:tcPr>
            <w:tcW w:w="4428" w:type="dxa"/>
          </w:tcPr>
          <w:p w:rsidR="00E27B2B" w:rsidRPr="00E27B2B" w:rsidRDefault="00E27B2B" w:rsidP="004230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College of Business</w:t>
            </w:r>
          </w:p>
        </w:tc>
      </w:tr>
      <w:tr w:rsidR="00E27B2B" w:rsidTr="00E27B2B">
        <w:tc>
          <w:tcPr>
            <w:tcW w:w="4428" w:type="dxa"/>
          </w:tcPr>
          <w:p w:rsidR="00E27B2B" w:rsidRPr="00E27B2B" w:rsidRDefault="00B34BAD" w:rsidP="004230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Brian Joo</w:t>
            </w:r>
          </w:p>
        </w:tc>
        <w:tc>
          <w:tcPr>
            <w:tcW w:w="4428" w:type="dxa"/>
          </w:tcPr>
          <w:p w:rsidR="00E27B2B" w:rsidRDefault="00E27B2B" w:rsidP="004230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College of Business</w:t>
            </w:r>
          </w:p>
        </w:tc>
      </w:tr>
    </w:tbl>
    <w:p w:rsidR="00E27B2B" w:rsidRDefault="00E27B2B" w:rsidP="0042300C">
      <w:pPr>
        <w:ind w:left="720"/>
      </w:pPr>
    </w:p>
    <w:p w:rsidR="00C573DA" w:rsidRDefault="00184C8F" w:rsidP="00C573DA">
      <w:pPr>
        <w:numPr>
          <w:ilvl w:val="0"/>
          <w:numId w:val="1"/>
        </w:numPr>
      </w:pPr>
      <w:r>
        <w:t>General Education Program</w:t>
      </w:r>
      <w:r w:rsidR="00C573DA">
        <w:t xml:space="preserve"> Subcommittee Report</w:t>
      </w:r>
      <w:r w:rsidR="0042300C">
        <w:t>: There is no formal report as the subcommittee has not yet met this year</w:t>
      </w:r>
      <w:r w:rsidR="00C573DA">
        <w:t>.</w:t>
      </w:r>
      <w:r w:rsidR="0042300C">
        <w:t xml:space="preserve"> </w:t>
      </w:r>
      <w:r w:rsidR="001D60E3">
        <w:t>Thank you to the volunteers in their renewed or continuing terms.</w:t>
      </w:r>
      <w:r w:rsidR="002E445C">
        <w:t xml:space="preserve"> They will be a very busy group.</w:t>
      </w:r>
    </w:p>
    <w:p w:rsidR="00184C8F" w:rsidRDefault="00184C8F" w:rsidP="00184C8F"/>
    <w:tbl>
      <w:tblPr>
        <w:tblStyle w:val="TableGrid"/>
        <w:tblW w:w="0" w:type="auto"/>
        <w:tblInd w:w="720" w:type="dxa"/>
        <w:tblLook w:val="04A0"/>
      </w:tblPr>
      <w:tblGrid>
        <w:gridCol w:w="2694"/>
        <w:gridCol w:w="2721"/>
        <w:gridCol w:w="2721"/>
      </w:tblGrid>
      <w:tr w:rsidR="00184C8F" w:rsidTr="00184C8F">
        <w:tc>
          <w:tcPr>
            <w:tcW w:w="2952" w:type="dxa"/>
          </w:tcPr>
          <w:p w:rsidR="00184C8F" w:rsidRPr="00E27B2B" w:rsidRDefault="00184C8F" w:rsidP="00184C8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27B2B">
              <w:rPr>
                <w:rFonts w:asciiTheme="minorHAnsi" w:hAnsiTheme="minorHAnsi"/>
                <w:b/>
                <w:sz w:val="22"/>
                <w:szCs w:val="22"/>
              </w:rPr>
              <w:t>GENERAL EDUCATION PROGRAM SUBCOMMITTEE</w:t>
            </w:r>
          </w:p>
        </w:tc>
        <w:tc>
          <w:tcPr>
            <w:tcW w:w="2952" w:type="dxa"/>
          </w:tcPr>
          <w:p w:rsidR="00184C8F" w:rsidRPr="00E27B2B" w:rsidRDefault="00184C8F" w:rsidP="00184C8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27B2B">
              <w:rPr>
                <w:rFonts w:asciiTheme="minorHAnsi" w:hAnsiTheme="minorHAnsi"/>
                <w:b/>
                <w:sz w:val="22"/>
                <w:szCs w:val="22"/>
              </w:rPr>
              <w:t>PROGRAM REPRESENTATION</w:t>
            </w:r>
          </w:p>
        </w:tc>
        <w:tc>
          <w:tcPr>
            <w:tcW w:w="2952" w:type="dxa"/>
          </w:tcPr>
          <w:p w:rsidR="00184C8F" w:rsidRPr="00E27B2B" w:rsidRDefault="00184C8F" w:rsidP="00184C8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27B2B">
              <w:rPr>
                <w:rFonts w:asciiTheme="minorHAnsi" w:hAnsiTheme="minorHAnsi"/>
                <w:b/>
                <w:sz w:val="22"/>
                <w:szCs w:val="22"/>
              </w:rPr>
              <w:t>TERM OF REPRESENTATION</w:t>
            </w:r>
          </w:p>
        </w:tc>
      </w:tr>
      <w:tr w:rsidR="003441B9" w:rsidTr="00184C8F">
        <w:tc>
          <w:tcPr>
            <w:tcW w:w="2952" w:type="dxa"/>
          </w:tcPr>
          <w:p w:rsidR="003441B9" w:rsidRPr="00184C8F" w:rsidRDefault="003441B9" w:rsidP="00184C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 Rethlefsen</w:t>
            </w:r>
          </w:p>
        </w:tc>
        <w:tc>
          <w:tcPr>
            <w:tcW w:w="2952" w:type="dxa"/>
          </w:tcPr>
          <w:p w:rsidR="003441B9" w:rsidRDefault="003441B9" w:rsidP="00184C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Interim Chair</w:t>
            </w:r>
          </w:p>
        </w:tc>
        <w:tc>
          <w:tcPr>
            <w:tcW w:w="2952" w:type="dxa"/>
          </w:tcPr>
          <w:p w:rsidR="003441B9" w:rsidRDefault="003441B9" w:rsidP="00184C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2009 – 2012 </w:t>
            </w:r>
          </w:p>
        </w:tc>
      </w:tr>
      <w:tr w:rsidR="00184C8F" w:rsidTr="00184C8F">
        <w:tc>
          <w:tcPr>
            <w:tcW w:w="2952" w:type="dxa"/>
          </w:tcPr>
          <w:p w:rsidR="00184C8F" w:rsidRPr="00184C8F" w:rsidRDefault="00E27B2B" w:rsidP="00184C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Chuck Ripley</w:t>
            </w:r>
          </w:p>
        </w:tc>
        <w:tc>
          <w:tcPr>
            <w:tcW w:w="2952" w:type="dxa"/>
          </w:tcPr>
          <w:p w:rsidR="00184C8F" w:rsidRPr="00184C8F" w:rsidRDefault="00184C8F" w:rsidP="00184C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English</w:t>
            </w:r>
          </w:p>
        </w:tc>
        <w:tc>
          <w:tcPr>
            <w:tcW w:w="2952" w:type="dxa"/>
          </w:tcPr>
          <w:p w:rsidR="00184C8F" w:rsidRPr="00184C8F" w:rsidRDefault="00184C8F" w:rsidP="00184C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2010 </w:t>
            </w:r>
            <w:r w:rsidR="003441B9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2013</w:t>
            </w:r>
            <w:r w:rsidR="003441B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84C8F" w:rsidTr="00184C8F">
        <w:tc>
          <w:tcPr>
            <w:tcW w:w="2952" w:type="dxa"/>
          </w:tcPr>
          <w:p w:rsidR="00184C8F" w:rsidRPr="00184C8F" w:rsidRDefault="00184C8F" w:rsidP="00184C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Amy Hermodson</w:t>
            </w:r>
          </w:p>
        </w:tc>
        <w:tc>
          <w:tcPr>
            <w:tcW w:w="2952" w:type="dxa"/>
          </w:tcPr>
          <w:p w:rsidR="00184C8F" w:rsidRPr="00184C8F" w:rsidRDefault="00184C8F" w:rsidP="00184C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Communication Studies</w:t>
            </w:r>
          </w:p>
        </w:tc>
        <w:tc>
          <w:tcPr>
            <w:tcW w:w="2952" w:type="dxa"/>
          </w:tcPr>
          <w:p w:rsidR="00184C8F" w:rsidRPr="00184C8F" w:rsidRDefault="00184C8F" w:rsidP="00184C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2009 – 2012</w:t>
            </w:r>
          </w:p>
        </w:tc>
      </w:tr>
      <w:tr w:rsidR="00184C8F" w:rsidTr="00184C8F">
        <w:tc>
          <w:tcPr>
            <w:tcW w:w="2952" w:type="dxa"/>
          </w:tcPr>
          <w:p w:rsidR="00184C8F" w:rsidRPr="002D7466" w:rsidRDefault="00184C8F" w:rsidP="00184C8F">
            <w:pPr>
              <w:rPr>
                <w:rFonts w:asciiTheme="minorHAnsi" w:hAnsiTheme="minorHAnsi"/>
                <w:sz w:val="22"/>
                <w:szCs w:val="22"/>
              </w:rPr>
            </w:pPr>
            <w:r w:rsidRPr="002D7466">
              <w:rPr>
                <w:rFonts w:asciiTheme="minorHAnsi" w:hAnsiTheme="minorHAnsi"/>
                <w:sz w:val="22"/>
                <w:szCs w:val="22"/>
              </w:rPr>
              <w:t>Tisha Hooks</w:t>
            </w:r>
          </w:p>
        </w:tc>
        <w:tc>
          <w:tcPr>
            <w:tcW w:w="2952" w:type="dxa"/>
          </w:tcPr>
          <w:p w:rsidR="00184C8F" w:rsidRPr="002D7466" w:rsidRDefault="00184C8F" w:rsidP="00184C8F">
            <w:pPr>
              <w:rPr>
                <w:rFonts w:asciiTheme="minorHAnsi" w:hAnsiTheme="minorHAnsi"/>
                <w:sz w:val="22"/>
                <w:szCs w:val="22"/>
              </w:rPr>
            </w:pPr>
            <w:r w:rsidRPr="002D7466">
              <w:rPr>
                <w:rFonts w:asciiTheme="minorHAnsi" w:hAnsiTheme="minorHAnsi"/>
                <w:sz w:val="22"/>
                <w:szCs w:val="22"/>
              </w:rPr>
              <w:t>Mathematics</w:t>
            </w:r>
          </w:p>
        </w:tc>
        <w:tc>
          <w:tcPr>
            <w:tcW w:w="2952" w:type="dxa"/>
          </w:tcPr>
          <w:p w:rsidR="00184C8F" w:rsidRPr="00184C8F" w:rsidRDefault="003441B9" w:rsidP="00184C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2011 – 2014 </w:t>
            </w:r>
          </w:p>
        </w:tc>
      </w:tr>
      <w:tr w:rsidR="00184C8F" w:rsidTr="00184C8F">
        <w:tc>
          <w:tcPr>
            <w:tcW w:w="2952" w:type="dxa"/>
          </w:tcPr>
          <w:p w:rsidR="00184C8F" w:rsidRPr="002D7466" w:rsidRDefault="003441B9" w:rsidP="00184C8F">
            <w:pPr>
              <w:rPr>
                <w:rFonts w:asciiTheme="minorHAnsi" w:hAnsiTheme="minorHAnsi"/>
                <w:sz w:val="22"/>
                <w:szCs w:val="22"/>
              </w:rPr>
            </w:pPr>
            <w:r w:rsidRPr="002D7466">
              <w:rPr>
                <w:rFonts w:asciiTheme="minorHAnsi" w:hAnsiTheme="minorHAnsi"/>
                <w:sz w:val="22"/>
                <w:szCs w:val="22"/>
              </w:rPr>
              <w:t>James Williams</w:t>
            </w:r>
          </w:p>
        </w:tc>
        <w:tc>
          <w:tcPr>
            <w:tcW w:w="2952" w:type="dxa"/>
          </w:tcPr>
          <w:p w:rsidR="00184C8F" w:rsidRPr="002D7466" w:rsidRDefault="003441B9" w:rsidP="00184C8F">
            <w:pPr>
              <w:rPr>
                <w:rFonts w:asciiTheme="minorHAnsi" w:hAnsiTheme="minorHAnsi"/>
                <w:sz w:val="22"/>
                <w:szCs w:val="22"/>
              </w:rPr>
            </w:pPr>
            <w:r w:rsidRPr="002D7466">
              <w:rPr>
                <w:rFonts w:asciiTheme="minorHAnsi" w:hAnsiTheme="minorHAnsi"/>
                <w:sz w:val="22"/>
                <w:szCs w:val="22"/>
              </w:rPr>
              <w:t>Liberal Arts</w:t>
            </w:r>
          </w:p>
        </w:tc>
        <w:tc>
          <w:tcPr>
            <w:tcW w:w="2952" w:type="dxa"/>
          </w:tcPr>
          <w:p w:rsidR="00184C8F" w:rsidRPr="00184C8F" w:rsidRDefault="003441B9" w:rsidP="00184C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2011 – 2014 </w:t>
            </w:r>
          </w:p>
        </w:tc>
      </w:tr>
      <w:tr w:rsidR="00184C8F" w:rsidTr="00184C8F">
        <w:tc>
          <w:tcPr>
            <w:tcW w:w="2952" w:type="dxa"/>
          </w:tcPr>
          <w:p w:rsidR="00184C8F" w:rsidRPr="002D7466" w:rsidRDefault="00E27B2B" w:rsidP="00184C8F">
            <w:pPr>
              <w:rPr>
                <w:rFonts w:asciiTheme="minorHAnsi" w:hAnsiTheme="minorHAnsi"/>
                <w:sz w:val="22"/>
                <w:szCs w:val="22"/>
              </w:rPr>
            </w:pPr>
            <w:r w:rsidRPr="002D7466">
              <w:rPr>
                <w:rFonts w:asciiTheme="minorHAnsi" w:hAnsiTheme="minorHAnsi"/>
                <w:sz w:val="22"/>
                <w:szCs w:val="22"/>
              </w:rPr>
              <w:t xml:space="preserve">Tim </w:t>
            </w:r>
            <w:proofErr w:type="spellStart"/>
            <w:r w:rsidRPr="002D7466">
              <w:rPr>
                <w:rFonts w:asciiTheme="minorHAnsi" w:hAnsiTheme="minorHAnsi"/>
                <w:sz w:val="22"/>
                <w:szCs w:val="22"/>
              </w:rPr>
              <w:t>Gegg</w:t>
            </w:r>
            <w:proofErr w:type="spellEnd"/>
            <w:r w:rsidRPr="002D7466">
              <w:rPr>
                <w:rFonts w:asciiTheme="minorHAnsi" w:hAnsiTheme="minorHAnsi"/>
                <w:sz w:val="22"/>
                <w:szCs w:val="22"/>
              </w:rPr>
              <w:t>-Harrison</w:t>
            </w:r>
          </w:p>
        </w:tc>
        <w:tc>
          <w:tcPr>
            <w:tcW w:w="2952" w:type="dxa"/>
          </w:tcPr>
          <w:p w:rsidR="00184C8F" w:rsidRPr="002D7466" w:rsidRDefault="003441B9" w:rsidP="00184C8F">
            <w:pPr>
              <w:rPr>
                <w:rFonts w:asciiTheme="minorHAnsi" w:hAnsiTheme="minorHAnsi"/>
                <w:sz w:val="22"/>
                <w:szCs w:val="22"/>
              </w:rPr>
            </w:pPr>
            <w:r w:rsidRPr="002D7466">
              <w:rPr>
                <w:rFonts w:asciiTheme="minorHAnsi" w:hAnsiTheme="minorHAnsi"/>
                <w:sz w:val="22"/>
                <w:szCs w:val="22"/>
              </w:rPr>
              <w:t>Science &amp; Engineering</w:t>
            </w:r>
          </w:p>
        </w:tc>
        <w:tc>
          <w:tcPr>
            <w:tcW w:w="2952" w:type="dxa"/>
          </w:tcPr>
          <w:p w:rsidR="00184C8F" w:rsidRPr="00184C8F" w:rsidRDefault="003441B9" w:rsidP="00184C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2011 – 2014 </w:t>
            </w:r>
          </w:p>
        </w:tc>
      </w:tr>
      <w:tr w:rsidR="00184C8F" w:rsidTr="00184C8F">
        <w:tc>
          <w:tcPr>
            <w:tcW w:w="2952" w:type="dxa"/>
          </w:tcPr>
          <w:p w:rsidR="00184C8F" w:rsidRPr="002D7466" w:rsidRDefault="00214D7F" w:rsidP="00184C8F">
            <w:pPr>
              <w:rPr>
                <w:rFonts w:asciiTheme="minorHAnsi" w:hAnsiTheme="minorHAnsi"/>
                <w:sz w:val="22"/>
                <w:szCs w:val="22"/>
              </w:rPr>
            </w:pPr>
            <w:r w:rsidRPr="002D7466">
              <w:rPr>
                <w:rFonts w:asciiTheme="minorHAnsi" w:hAnsiTheme="minorHAnsi"/>
                <w:sz w:val="22"/>
                <w:szCs w:val="22"/>
              </w:rPr>
              <w:t>Dan Kauffman</w:t>
            </w:r>
          </w:p>
        </w:tc>
        <w:tc>
          <w:tcPr>
            <w:tcW w:w="2952" w:type="dxa"/>
          </w:tcPr>
          <w:p w:rsidR="00184C8F" w:rsidRPr="002D7466" w:rsidRDefault="003441B9" w:rsidP="00184C8F">
            <w:pPr>
              <w:rPr>
                <w:rFonts w:asciiTheme="minorHAnsi" w:hAnsiTheme="minorHAnsi"/>
                <w:sz w:val="22"/>
                <w:szCs w:val="22"/>
              </w:rPr>
            </w:pPr>
            <w:r w:rsidRPr="002D7466">
              <w:rPr>
                <w:rFonts w:asciiTheme="minorHAnsi" w:hAnsiTheme="minorHAnsi"/>
                <w:sz w:val="22"/>
                <w:szCs w:val="22"/>
              </w:rPr>
              <w:t>Business</w:t>
            </w:r>
          </w:p>
        </w:tc>
        <w:tc>
          <w:tcPr>
            <w:tcW w:w="2952" w:type="dxa"/>
          </w:tcPr>
          <w:p w:rsidR="00184C8F" w:rsidRPr="00184C8F" w:rsidRDefault="003441B9" w:rsidP="00184C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2010 – 2013 </w:t>
            </w:r>
          </w:p>
        </w:tc>
      </w:tr>
      <w:tr w:rsidR="00184C8F" w:rsidTr="00184C8F">
        <w:tc>
          <w:tcPr>
            <w:tcW w:w="2952" w:type="dxa"/>
          </w:tcPr>
          <w:p w:rsidR="00184C8F" w:rsidRPr="00184C8F" w:rsidRDefault="003441B9" w:rsidP="00184C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Jeanne Danneker</w:t>
            </w:r>
          </w:p>
        </w:tc>
        <w:tc>
          <w:tcPr>
            <w:tcW w:w="2952" w:type="dxa"/>
          </w:tcPr>
          <w:p w:rsidR="00184C8F" w:rsidRPr="00184C8F" w:rsidRDefault="003441B9" w:rsidP="00184C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Education</w:t>
            </w:r>
          </w:p>
        </w:tc>
        <w:tc>
          <w:tcPr>
            <w:tcW w:w="2952" w:type="dxa"/>
          </w:tcPr>
          <w:p w:rsidR="00184C8F" w:rsidRPr="00184C8F" w:rsidRDefault="003441B9" w:rsidP="00184C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2010 – 2013 </w:t>
            </w:r>
          </w:p>
        </w:tc>
      </w:tr>
      <w:tr w:rsidR="003441B9" w:rsidTr="00184C8F">
        <w:tc>
          <w:tcPr>
            <w:tcW w:w="2952" w:type="dxa"/>
          </w:tcPr>
          <w:p w:rsidR="003441B9" w:rsidRDefault="003441B9" w:rsidP="00184C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Linda Seppanen</w:t>
            </w:r>
          </w:p>
        </w:tc>
        <w:tc>
          <w:tcPr>
            <w:tcW w:w="2952" w:type="dxa"/>
          </w:tcPr>
          <w:p w:rsidR="003441B9" w:rsidRDefault="003441B9" w:rsidP="00184C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Nursing &amp; Health Sciences</w:t>
            </w:r>
          </w:p>
        </w:tc>
        <w:tc>
          <w:tcPr>
            <w:tcW w:w="2952" w:type="dxa"/>
          </w:tcPr>
          <w:p w:rsidR="003441B9" w:rsidRDefault="003441B9" w:rsidP="00184C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2009 – 2012 </w:t>
            </w:r>
          </w:p>
        </w:tc>
      </w:tr>
    </w:tbl>
    <w:p w:rsidR="002D7466" w:rsidRDefault="002D7466" w:rsidP="00C72393">
      <w:pPr>
        <w:ind w:left="1080"/>
        <w:rPr>
          <w:color w:val="FF0000"/>
        </w:rPr>
      </w:pPr>
    </w:p>
    <w:p w:rsidR="00C72393" w:rsidRPr="002D7466" w:rsidRDefault="00214D7F" w:rsidP="00C72393">
      <w:pPr>
        <w:ind w:left="1080"/>
      </w:pPr>
      <w:r w:rsidRPr="002D7466">
        <w:t>John Campbell</w:t>
      </w:r>
      <w:proofErr w:type="gramStart"/>
      <w:r w:rsidRPr="002D7466">
        <w:t>-  wondered</w:t>
      </w:r>
      <w:proofErr w:type="gramEnd"/>
      <w:r w:rsidRPr="002D7466">
        <w:t xml:space="preserve"> if Philosophy was represented in the Logical Reasoning category.  Terms and conditions explained by A. Rethlefsen</w:t>
      </w:r>
      <w:r w:rsidR="002D7466">
        <w:t>; current slate is full in the future this would be open</w:t>
      </w:r>
      <w:r w:rsidRPr="002D7466">
        <w:t>.  D Kauffman – it could be a Philosophy representative</w:t>
      </w:r>
    </w:p>
    <w:p w:rsidR="002D7466" w:rsidRPr="002D7466" w:rsidRDefault="002D7466" w:rsidP="00C72393">
      <w:pPr>
        <w:ind w:left="1080"/>
      </w:pPr>
    </w:p>
    <w:p w:rsidR="00E81F22" w:rsidRDefault="00D85EE4" w:rsidP="00E81F22">
      <w:pPr>
        <w:numPr>
          <w:ilvl w:val="0"/>
          <w:numId w:val="1"/>
        </w:numPr>
      </w:pPr>
      <w:r>
        <w:t>Notifications</w:t>
      </w:r>
      <w:r w:rsidR="0042300C">
        <w:t>:</w:t>
      </w:r>
    </w:p>
    <w:p w:rsidR="002E445C" w:rsidRDefault="002E445C" w:rsidP="002E445C">
      <w:pPr>
        <w:ind w:left="720"/>
      </w:pPr>
    </w:p>
    <w:p w:rsidR="002E445C" w:rsidRDefault="002E445C" w:rsidP="002E445C">
      <w:pPr>
        <w:numPr>
          <w:ilvl w:val="1"/>
          <w:numId w:val="1"/>
        </w:numPr>
      </w:pPr>
      <w:r>
        <w:t>MIS 399: Internship Project (3): Change in prerequisites</w:t>
      </w:r>
    </w:p>
    <w:p w:rsidR="002E445C" w:rsidRDefault="002E445C" w:rsidP="002E445C">
      <w:pPr>
        <w:numPr>
          <w:ilvl w:val="1"/>
          <w:numId w:val="1"/>
        </w:numPr>
      </w:pPr>
      <w:r>
        <w:t>BUSA 399: Internship Projects: Change in prerequisites</w:t>
      </w:r>
    </w:p>
    <w:p w:rsidR="002E445C" w:rsidRDefault="002E445C" w:rsidP="002E445C">
      <w:pPr>
        <w:numPr>
          <w:ilvl w:val="1"/>
          <w:numId w:val="1"/>
        </w:numPr>
      </w:pPr>
      <w:r>
        <w:t>Business Administration: Management Minor: Change in existing major, minor, option, concentration, etc.</w:t>
      </w:r>
    </w:p>
    <w:p w:rsidR="002E445C" w:rsidRDefault="002E445C" w:rsidP="002E445C">
      <w:pPr>
        <w:numPr>
          <w:ilvl w:val="1"/>
          <w:numId w:val="1"/>
        </w:numPr>
      </w:pPr>
      <w:r>
        <w:t>MGMT 317: Human Resource Management: Change in course description</w:t>
      </w:r>
    </w:p>
    <w:p w:rsidR="002E445C" w:rsidRDefault="002E445C" w:rsidP="002E445C">
      <w:pPr>
        <w:numPr>
          <w:ilvl w:val="1"/>
          <w:numId w:val="1"/>
        </w:numPr>
      </w:pPr>
      <w:r>
        <w:t>Graduation Language for all Business Administration Department Majors and Minors: Change in existing major, minor, option, concentration, etc.</w:t>
      </w:r>
    </w:p>
    <w:p w:rsidR="00E81F22" w:rsidRDefault="00E81F22" w:rsidP="00E81F22"/>
    <w:p w:rsidR="00E81F22" w:rsidRDefault="00E81F22" w:rsidP="00E81F22"/>
    <w:p w:rsidR="00D85EE4" w:rsidRDefault="00D85EE4" w:rsidP="00D85EE4">
      <w:pPr>
        <w:numPr>
          <w:ilvl w:val="0"/>
          <w:numId w:val="1"/>
        </w:numPr>
      </w:pPr>
      <w:r>
        <w:t>Old Business:</w:t>
      </w:r>
      <w:r w:rsidR="002E445C">
        <w:t xml:space="preserve"> None</w:t>
      </w:r>
    </w:p>
    <w:p w:rsidR="00D85EE4" w:rsidRDefault="00D85EE4" w:rsidP="00126D58">
      <w:pPr>
        <w:ind w:left="1080"/>
      </w:pPr>
    </w:p>
    <w:p w:rsidR="00D85EE4" w:rsidRDefault="00D85EE4" w:rsidP="00D85EE4">
      <w:pPr>
        <w:numPr>
          <w:ilvl w:val="0"/>
          <w:numId w:val="1"/>
        </w:numPr>
      </w:pPr>
      <w:r>
        <w:t>New Business:</w:t>
      </w:r>
    </w:p>
    <w:p w:rsidR="0042300C" w:rsidRDefault="0042300C" w:rsidP="0042300C">
      <w:pPr>
        <w:ind w:left="720"/>
      </w:pPr>
    </w:p>
    <w:p w:rsidR="0042300C" w:rsidRDefault="0042300C" w:rsidP="00D85EE4">
      <w:pPr>
        <w:numPr>
          <w:ilvl w:val="1"/>
          <w:numId w:val="1"/>
        </w:numPr>
      </w:pPr>
      <w:r>
        <w:t>Newly written REG 3-4 to update for the changes from the University Studies Program to the General Education Program</w:t>
      </w:r>
    </w:p>
    <w:p w:rsidR="00FA575F" w:rsidRDefault="00FA575F" w:rsidP="00FA575F">
      <w:pPr>
        <w:ind w:left="1080"/>
      </w:pPr>
    </w:p>
    <w:p w:rsidR="00FA575F" w:rsidRDefault="001D6308" w:rsidP="00FA575F">
      <w:pPr>
        <w:ind w:firstLine="720"/>
      </w:pPr>
      <w:r>
        <w:t xml:space="preserve">Dr. Thompson: concern regarding USP and GEP criteria categories and </w:t>
      </w:r>
    </w:p>
    <w:p w:rsidR="001D6308" w:rsidRDefault="001D6308" w:rsidP="00FA575F">
      <w:pPr>
        <w:ind w:firstLine="720"/>
      </w:pPr>
      <w:proofErr w:type="gramStart"/>
      <w:r>
        <w:t>approval</w:t>
      </w:r>
      <w:proofErr w:type="gramEnd"/>
      <w:r>
        <w:t>.</w:t>
      </w:r>
    </w:p>
    <w:p w:rsidR="001D6308" w:rsidRDefault="001D6308" w:rsidP="00FA575F">
      <w:pPr>
        <w:pStyle w:val="ListParagraph"/>
      </w:pPr>
      <w:r>
        <w:lastRenderedPageBreak/>
        <w:t>Beseler: see D- Forms are there for USP and GEP.</w:t>
      </w:r>
      <w:r>
        <w:br/>
        <w:t>Possin- Need for USP/GEP changes give opportunity to both listings to have ability to change and offer them in a timely manner.</w:t>
      </w:r>
    </w:p>
    <w:p w:rsidR="001D6308" w:rsidRDefault="00774D9A" w:rsidP="00FA575F">
      <w:pPr>
        <w:pStyle w:val="ListParagraph"/>
      </w:pPr>
      <w:r>
        <w:t>Campbell- Transitional overlap</w:t>
      </w:r>
      <w:r>
        <w:br/>
        <w:t>Charles- need for planning for both</w:t>
      </w:r>
    </w:p>
    <w:p w:rsidR="00774D9A" w:rsidRDefault="00774D9A" w:rsidP="00FA575F">
      <w:pPr>
        <w:pStyle w:val="ListParagraph"/>
      </w:pPr>
      <w:r>
        <w:t>Steve Allard- Conf</w:t>
      </w:r>
      <w:r w:rsidR="002D7466">
        <w:t>ir</w:t>
      </w:r>
      <w:r>
        <w:t xml:space="preserve">mation of listing.  </w:t>
      </w:r>
      <w:proofErr w:type="gramStart"/>
      <w:r>
        <w:t>Proper transitional 3.4 requesting approval for both categories.</w:t>
      </w:r>
      <w:proofErr w:type="gramEnd"/>
    </w:p>
    <w:p w:rsidR="00774D9A" w:rsidRDefault="00774D9A" w:rsidP="00FA575F">
      <w:pPr>
        <w:pStyle w:val="ListParagraph"/>
      </w:pPr>
      <w:r>
        <w:t xml:space="preserve">Paul- Departments will tend to drop USP courses and GEP continues.  </w:t>
      </w:r>
      <w:proofErr w:type="gramStart"/>
      <w:r>
        <w:t>Concern for reduced USP course options for upper classmen eventually.</w:t>
      </w:r>
      <w:proofErr w:type="gramEnd"/>
    </w:p>
    <w:p w:rsidR="00774D9A" w:rsidRDefault="00774D9A" w:rsidP="00FA575F">
      <w:pPr>
        <w:pStyle w:val="ListParagraph"/>
      </w:pPr>
      <w:proofErr w:type="gramStart"/>
      <w:r>
        <w:t>Rethlefsen- Explained USP deadline of year-end 2017.</w:t>
      </w:r>
      <w:proofErr w:type="gramEnd"/>
      <w:r>
        <w:t xml:space="preserve">  </w:t>
      </w:r>
    </w:p>
    <w:p w:rsidR="00774D9A" w:rsidRDefault="00774D9A" w:rsidP="00FA575F">
      <w:pPr>
        <w:pStyle w:val="ListParagraph"/>
      </w:pPr>
      <w:proofErr w:type="gramStart"/>
      <w:r>
        <w:t xml:space="preserve">Seppanen- clarification of </w:t>
      </w:r>
      <w:proofErr w:type="spellStart"/>
      <w:r>
        <w:t>Reg</w:t>
      </w:r>
      <w:proofErr w:type="spellEnd"/>
      <w:r>
        <w:t xml:space="preserve"> 3.4.</w:t>
      </w:r>
      <w:proofErr w:type="gramEnd"/>
      <w:r>
        <w:t xml:space="preserve">  The old forms no longer show in </w:t>
      </w:r>
      <w:proofErr w:type="spellStart"/>
      <w:r>
        <w:t>reg</w:t>
      </w:r>
      <w:proofErr w:type="spellEnd"/>
      <w:r>
        <w:t xml:space="preserve"> 3.4.  USP language probably still needs to exist within </w:t>
      </w:r>
      <w:proofErr w:type="spellStart"/>
      <w:r>
        <w:t>reg</w:t>
      </w:r>
      <w:proofErr w:type="spellEnd"/>
      <w:r>
        <w:t xml:space="preserve"> 3.4- new approval.</w:t>
      </w:r>
    </w:p>
    <w:p w:rsidR="00774D9A" w:rsidRDefault="00774D9A" w:rsidP="00FA575F">
      <w:pPr>
        <w:pStyle w:val="ListParagraph"/>
      </w:pPr>
      <w:r>
        <w:t>Elcomb</w:t>
      </w:r>
      <w:r w:rsidR="00FA575F">
        <w:t>e</w:t>
      </w:r>
      <w:r>
        <w:t>- reminded of old gen-</w:t>
      </w:r>
      <w:proofErr w:type="spellStart"/>
      <w:r>
        <w:t>ed</w:t>
      </w:r>
      <w:proofErr w:type="spellEnd"/>
      <w:r>
        <w:t xml:space="preserve"> to new US</w:t>
      </w:r>
      <w:proofErr w:type="gramStart"/>
      <w:r>
        <w:t>-  transitional</w:t>
      </w:r>
      <w:proofErr w:type="gramEnd"/>
      <w:r>
        <w:t xml:space="preserve"> approval of course substitution was necessary.  GEP and USP must exist within </w:t>
      </w:r>
      <w:proofErr w:type="spellStart"/>
      <w:r>
        <w:t>Reg</w:t>
      </w:r>
      <w:proofErr w:type="spellEnd"/>
      <w:r>
        <w:t xml:space="preserve"> 3.4.  </w:t>
      </w:r>
      <w:proofErr w:type="gramStart"/>
      <w:r>
        <w:t>Just part of the nature of the process.</w:t>
      </w:r>
      <w:proofErr w:type="gramEnd"/>
      <w:r>
        <w:t xml:space="preserve">  If a course meets the criteria in GEP but not USP</w:t>
      </w:r>
      <w:r w:rsidR="002D7466">
        <w:t>,</w:t>
      </w:r>
      <w:r>
        <w:t xml:space="preserve"> it is only listed as a GEP course.</w:t>
      </w:r>
    </w:p>
    <w:p w:rsidR="00774D9A" w:rsidRDefault="00774D9A" w:rsidP="00FA575F">
      <w:pPr>
        <w:pStyle w:val="ListParagraph"/>
      </w:pPr>
      <w:r>
        <w:t>Possin- recommends NOT leaving course substitution requests to the student.</w:t>
      </w:r>
      <w:r w:rsidR="00C11951">
        <w:t xml:space="preserve">  New courses should have the option to be listed under both USP and GEP.</w:t>
      </w:r>
    </w:p>
    <w:p w:rsidR="00774D9A" w:rsidRPr="002D7466" w:rsidRDefault="00774D9A" w:rsidP="00FA575F">
      <w:pPr>
        <w:pStyle w:val="ListParagraph"/>
      </w:pPr>
      <w:r>
        <w:t>Beseler- both show on the web.</w:t>
      </w:r>
      <w:r w:rsidR="00C11951">
        <w:br/>
      </w:r>
      <w:r w:rsidR="00C11951">
        <w:br/>
      </w:r>
      <w:r w:rsidR="00C11951" w:rsidRPr="00FA575F">
        <w:t xml:space="preserve">ED </w:t>
      </w:r>
      <w:proofErr w:type="gramStart"/>
      <w:r w:rsidR="00C11951" w:rsidRPr="00FA575F">
        <w:t>THOMPSON  MOTION</w:t>
      </w:r>
      <w:proofErr w:type="gramEnd"/>
      <w:r w:rsidR="00C11951" w:rsidRPr="00FA575F">
        <w:t xml:space="preserve">:  </w:t>
      </w:r>
      <w:r w:rsidR="00C11951" w:rsidRPr="002D7466">
        <w:t xml:space="preserve">Everywhere USP is stated in REG 3.4,  instead of  substituting  GEP for USP  ADD GEP with USP.    </w:t>
      </w:r>
      <w:proofErr w:type="gramStart"/>
      <w:r w:rsidR="00C11951" w:rsidRPr="002D7466">
        <w:t>2</w:t>
      </w:r>
      <w:r w:rsidR="00C11951" w:rsidRPr="002D7466">
        <w:rPr>
          <w:vertAlign w:val="superscript"/>
        </w:rPr>
        <w:t>nd</w:t>
      </w:r>
      <w:r w:rsidR="00C11951" w:rsidRPr="002D7466">
        <w:t xml:space="preserve"> Possin.</w:t>
      </w:r>
      <w:proofErr w:type="gramEnd"/>
    </w:p>
    <w:p w:rsidR="00C11951" w:rsidRPr="002D7466" w:rsidRDefault="00C11951" w:rsidP="00FA575F">
      <w:pPr>
        <w:pStyle w:val="ListParagraph"/>
        <w:ind w:left="1620"/>
      </w:pPr>
    </w:p>
    <w:p w:rsidR="00C11951" w:rsidRPr="002D7466" w:rsidRDefault="00C11951" w:rsidP="00FA575F">
      <w:pPr>
        <w:pStyle w:val="ListParagraph"/>
      </w:pPr>
      <w:r w:rsidRPr="002D7466">
        <w:t>THOMPSON</w:t>
      </w:r>
      <w:r w:rsidR="002372A6" w:rsidRPr="002D7466">
        <w:t>, etc/</w:t>
      </w:r>
      <w:r w:rsidRPr="002D7466">
        <w:t>- Motion to amend motion</w:t>
      </w:r>
      <w:r w:rsidR="002372A6" w:rsidRPr="002D7466">
        <w:t>:</w:t>
      </w:r>
    </w:p>
    <w:p w:rsidR="002372A6" w:rsidRPr="002D7466" w:rsidRDefault="002372A6" w:rsidP="00FA575F">
      <w:pPr>
        <w:pStyle w:val="ListParagraph"/>
      </w:pPr>
      <w:r w:rsidRPr="002D7466">
        <w:t xml:space="preserve">USP </w:t>
      </w:r>
      <w:proofErr w:type="spellStart"/>
      <w:r w:rsidRPr="002D7466">
        <w:t>reg</w:t>
      </w:r>
      <w:proofErr w:type="spellEnd"/>
      <w:r w:rsidRPr="002D7466">
        <w:t xml:space="preserve"> 3-4 continues to live.  Add a few more forms for GEP.</w:t>
      </w:r>
    </w:p>
    <w:p w:rsidR="002372A6" w:rsidRPr="002D7466" w:rsidRDefault="002372A6" w:rsidP="00FA575F">
      <w:pPr>
        <w:pStyle w:val="ListParagraph"/>
        <w:ind w:left="2340"/>
      </w:pPr>
    </w:p>
    <w:p w:rsidR="002372A6" w:rsidRPr="002D7466" w:rsidRDefault="002372A6" w:rsidP="00FA575F">
      <w:pPr>
        <w:pStyle w:val="ListParagraph"/>
      </w:pPr>
      <w:r w:rsidRPr="002D7466">
        <w:t>THOMPSON MOTION: TABLE THE MOTION. 2</w:t>
      </w:r>
      <w:r w:rsidRPr="002D7466">
        <w:rPr>
          <w:vertAlign w:val="superscript"/>
        </w:rPr>
        <w:t>nd</w:t>
      </w:r>
      <w:r w:rsidRPr="002D7466">
        <w:t xml:space="preserve"> Aldrich</w:t>
      </w:r>
    </w:p>
    <w:p w:rsidR="002372A6" w:rsidRPr="002D7466" w:rsidRDefault="002372A6" w:rsidP="00FA575F">
      <w:pPr>
        <w:pStyle w:val="ListParagraph"/>
      </w:pPr>
    </w:p>
    <w:p w:rsidR="002372A6" w:rsidRPr="002D7466" w:rsidRDefault="002372A6" w:rsidP="00FA575F">
      <w:pPr>
        <w:pStyle w:val="ListParagraph"/>
      </w:pPr>
      <w:r w:rsidRPr="002D7466">
        <w:t xml:space="preserve">Vote: 15 to 9.  </w:t>
      </w:r>
      <w:proofErr w:type="gramStart"/>
      <w:r w:rsidRPr="002D7466">
        <w:t>Simple majority.</w:t>
      </w:r>
      <w:proofErr w:type="gramEnd"/>
      <w:r w:rsidRPr="002D7466">
        <w:t xml:space="preserve">  </w:t>
      </w:r>
      <w:proofErr w:type="gramStart"/>
      <w:r w:rsidRPr="002D7466">
        <w:t>Passed.</w:t>
      </w:r>
      <w:proofErr w:type="gramEnd"/>
    </w:p>
    <w:p w:rsidR="002372A6" w:rsidRPr="002D7466" w:rsidRDefault="002372A6" w:rsidP="00FA575F">
      <w:pPr>
        <w:pStyle w:val="ListParagraph"/>
      </w:pPr>
    </w:p>
    <w:p w:rsidR="002372A6" w:rsidRPr="002D7466" w:rsidRDefault="002F54A9" w:rsidP="00FA575F">
      <w:pPr>
        <w:pStyle w:val="ListParagraph"/>
      </w:pPr>
      <w:r w:rsidRPr="002D7466">
        <w:t xml:space="preserve">Possin:  Move the new GEP subcommittee retains all the USP powers and can </w:t>
      </w:r>
      <w:proofErr w:type="gramStart"/>
      <w:r w:rsidRPr="002D7466">
        <w:t>continue</w:t>
      </w:r>
      <w:proofErr w:type="gramEnd"/>
      <w:r w:rsidRPr="002D7466">
        <w:t xml:space="preserve"> to exercise all powers within.  </w:t>
      </w:r>
      <w:proofErr w:type="gramStart"/>
      <w:r w:rsidRPr="002D7466">
        <w:t>2</w:t>
      </w:r>
      <w:r w:rsidRPr="002D7466">
        <w:rPr>
          <w:vertAlign w:val="superscript"/>
        </w:rPr>
        <w:t>nd</w:t>
      </w:r>
      <w:r w:rsidRPr="002D7466">
        <w:t xml:space="preserve"> Russ Smith.</w:t>
      </w:r>
      <w:proofErr w:type="gramEnd"/>
    </w:p>
    <w:p w:rsidR="002372A6" w:rsidRPr="002D7466" w:rsidRDefault="002372A6" w:rsidP="00FA575F">
      <w:pPr>
        <w:pStyle w:val="ListParagraph"/>
      </w:pPr>
    </w:p>
    <w:p w:rsidR="002F54A9" w:rsidRPr="002D7466" w:rsidRDefault="00B916C2" w:rsidP="00FA575F">
      <w:pPr>
        <w:pStyle w:val="ListParagraph"/>
      </w:pPr>
      <w:r>
        <w:t>Amendment to Motion</w:t>
      </w:r>
      <w:r w:rsidR="002F54A9" w:rsidRPr="002D7466">
        <w:t>: Use</w:t>
      </w:r>
    </w:p>
    <w:p w:rsidR="002F54A9" w:rsidRPr="002D7466" w:rsidRDefault="002F54A9" w:rsidP="00FA575F">
      <w:pPr>
        <w:pStyle w:val="ListParagraph"/>
      </w:pPr>
      <w:r w:rsidRPr="002D7466">
        <w:t xml:space="preserve">3-4 </w:t>
      </w:r>
      <w:r w:rsidR="00FA575F">
        <w:t>A</w:t>
      </w:r>
      <w:r w:rsidRPr="002D7466">
        <w:t xml:space="preserve"> </w:t>
      </w:r>
      <w:proofErr w:type="gramStart"/>
      <w:r w:rsidRPr="002D7466">
        <w:t>=(</w:t>
      </w:r>
      <w:proofErr w:type="gramEnd"/>
      <w:r w:rsidRPr="002D7466">
        <w:t xml:space="preserve">USP) and 3-4 </w:t>
      </w:r>
      <w:r w:rsidR="00FA575F">
        <w:t>B</w:t>
      </w:r>
      <w:r w:rsidRPr="002D7466">
        <w:t>= (GEP)within committee.</w:t>
      </w:r>
    </w:p>
    <w:p w:rsidR="002F54A9" w:rsidRDefault="002F54A9" w:rsidP="00FA575F">
      <w:pPr>
        <w:pStyle w:val="ListParagraph"/>
      </w:pPr>
    </w:p>
    <w:p w:rsidR="00FA575F" w:rsidRPr="002D7466" w:rsidRDefault="00FA575F" w:rsidP="00FA575F">
      <w:pPr>
        <w:pStyle w:val="ListParagraph"/>
      </w:pPr>
      <w:r>
        <w:t>MOTION: Move the new GEP subcommittee retains all the USP powers and can continue to exercise all powers within and 3-4 a = (USP language) and 3-4b = (GEP language) within committee. 2</w:t>
      </w:r>
      <w:r w:rsidRPr="00FA575F">
        <w:rPr>
          <w:vertAlign w:val="superscript"/>
        </w:rPr>
        <w:t>nd</w:t>
      </w:r>
      <w:r>
        <w:t>: Russ Smith</w:t>
      </w:r>
    </w:p>
    <w:p w:rsidR="002F54A9" w:rsidRPr="002D7466" w:rsidRDefault="002F54A9" w:rsidP="00FA575F">
      <w:pPr>
        <w:pStyle w:val="ListParagraph"/>
      </w:pPr>
      <w:r w:rsidRPr="002D7466">
        <w:t>Motion Carried.</w:t>
      </w:r>
    </w:p>
    <w:p w:rsidR="002F54A9" w:rsidRPr="002D7466" w:rsidRDefault="002F54A9" w:rsidP="00FA575F">
      <w:pPr>
        <w:pStyle w:val="ListParagraph"/>
        <w:ind w:left="900"/>
      </w:pPr>
    </w:p>
    <w:p w:rsidR="00B82772" w:rsidRPr="00FA575F" w:rsidRDefault="002F54A9" w:rsidP="00FA575F">
      <w:pPr>
        <w:pStyle w:val="ListParagraph"/>
      </w:pPr>
      <w:r w:rsidRPr="00FA575F">
        <w:t>Elcomb</w:t>
      </w:r>
      <w:r w:rsidR="00FA575F" w:rsidRPr="00FA575F">
        <w:t>e</w:t>
      </w:r>
      <w:proofErr w:type="gramStart"/>
      <w:r w:rsidRPr="00FA575F">
        <w:t>-  Move</w:t>
      </w:r>
      <w:proofErr w:type="gramEnd"/>
      <w:r w:rsidRPr="00FA575F">
        <w:t xml:space="preserve"> that this new proposal be approved, language consist</w:t>
      </w:r>
      <w:r w:rsidR="002D7466" w:rsidRPr="00FA575F">
        <w:t>e</w:t>
      </w:r>
      <w:r w:rsidRPr="00FA575F">
        <w:t xml:space="preserve">nt </w:t>
      </w:r>
      <w:r w:rsidR="00E27CAD" w:rsidRPr="00FA575F">
        <w:t>(USP/GEP) T</w:t>
      </w:r>
      <w:r w:rsidRPr="00FA575F">
        <w:t xml:space="preserve">he proposal </w:t>
      </w:r>
      <w:r w:rsidR="00B82772" w:rsidRPr="00FA575F">
        <w:t>of 3-4 as submitted be approved and add the USP forms back.</w:t>
      </w:r>
      <w:r w:rsidR="00B916C2">
        <w:t xml:space="preserve"> Discussion</w:t>
      </w:r>
    </w:p>
    <w:p w:rsidR="00B916C2" w:rsidRDefault="00B916C2" w:rsidP="00B916C2">
      <w:pPr>
        <w:rPr>
          <w:color w:val="00B0F0"/>
        </w:rPr>
      </w:pPr>
    </w:p>
    <w:p w:rsidR="002F54A9" w:rsidRPr="002D7466" w:rsidRDefault="00C24668" w:rsidP="00C24668">
      <w:pPr>
        <w:ind w:left="720"/>
      </w:pPr>
      <w:r>
        <w:lastRenderedPageBreak/>
        <w:t xml:space="preserve">Motion: </w:t>
      </w:r>
      <w:r w:rsidR="00B916C2" w:rsidRPr="00B916C2">
        <w:t>Co</w:t>
      </w:r>
      <w:r w:rsidR="00B82772" w:rsidRPr="002D7466">
        <w:t>urses may be approved for up to two goal areas</w:t>
      </w:r>
      <w:r w:rsidR="00E27CAD" w:rsidRPr="002D7466">
        <w:t xml:space="preserve"> Possin </w:t>
      </w:r>
      <w:proofErr w:type="gramStart"/>
      <w:r w:rsidR="00E27CAD" w:rsidRPr="002D7466">
        <w:t>2</w:t>
      </w:r>
      <w:r w:rsidR="00E27CAD" w:rsidRPr="00B916C2">
        <w:rPr>
          <w:vertAlign w:val="superscript"/>
        </w:rPr>
        <w:t>nd</w:t>
      </w:r>
      <w:r w:rsidR="00B82772" w:rsidRPr="002D7466">
        <w:t xml:space="preserve">  Motion</w:t>
      </w:r>
      <w:proofErr w:type="gramEnd"/>
      <w:r w:rsidR="00B82772" w:rsidRPr="002D7466">
        <w:t xml:space="preserve"> carries.</w:t>
      </w:r>
    </w:p>
    <w:p w:rsidR="00E27CAD" w:rsidRPr="002D7466" w:rsidRDefault="00E27CAD" w:rsidP="00FA575F">
      <w:pPr>
        <w:pStyle w:val="ListParagraph"/>
        <w:ind w:left="900"/>
      </w:pPr>
    </w:p>
    <w:p w:rsidR="00E27CAD" w:rsidRPr="002D7466" w:rsidRDefault="00E27CAD" w:rsidP="00FA575F">
      <w:pPr>
        <w:pStyle w:val="ListParagraph"/>
        <w:ind w:left="900"/>
      </w:pPr>
      <w:r w:rsidRPr="002D7466">
        <w:t>Discussion:</w:t>
      </w:r>
    </w:p>
    <w:p w:rsidR="00E27CAD" w:rsidRPr="002D7466" w:rsidRDefault="00E27CAD" w:rsidP="00FA575F">
      <w:pPr>
        <w:pStyle w:val="ListParagraph"/>
        <w:ind w:left="900"/>
      </w:pPr>
      <w:r w:rsidRPr="002D7466">
        <w:t>Forms- how to double-list an existing course?  Suggestion: C- how to apply for an additional goal area.</w:t>
      </w:r>
    </w:p>
    <w:p w:rsidR="00E27CAD" w:rsidRPr="002D7466" w:rsidRDefault="00E27CAD" w:rsidP="00FA575F">
      <w:pPr>
        <w:pStyle w:val="ListParagraph"/>
        <w:ind w:left="900"/>
      </w:pPr>
      <w:r w:rsidRPr="002D7466">
        <w:t>Contradiction in number of goal areas you can apply for.</w:t>
      </w:r>
      <w:r w:rsidR="00B82772" w:rsidRPr="002D7466">
        <w:t xml:space="preserve">  </w:t>
      </w:r>
      <w:proofErr w:type="gramStart"/>
      <w:r w:rsidR="00B82772" w:rsidRPr="002D7466">
        <w:t>Ambiguity in double-listing.</w:t>
      </w:r>
      <w:proofErr w:type="gramEnd"/>
      <w:r w:rsidR="00B82772" w:rsidRPr="002D7466">
        <w:t xml:space="preserve">  </w:t>
      </w:r>
      <w:proofErr w:type="gramStart"/>
      <w:r w:rsidR="00B82772" w:rsidRPr="002D7466">
        <w:t>Needs Discussion.</w:t>
      </w:r>
      <w:proofErr w:type="gramEnd"/>
    </w:p>
    <w:p w:rsidR="00B82772" w:rsidRPr="002D7466" w:rsidRDefault="00B82772" w:rsidP="00FA575F">
      <w:pPr>
        <w:pStyle w:val="ListParagraph"/>
        <w:ind w:left="900"/>
      </w:pPr>
      <w:r w:rsidRPr="002D7466">
        <w:t xml:space="preserve">Edit </w:t>
      </w:r>
      <w:proofErr w:type="gramStart"/>
      <w:r w:rsidRPr="002D7466">
        <w:t>Proposed</w:t>
      </w:r>
      <w:proofErr w:type="gramEnd"/>
      <w:r w:rsidRPr="002D7466">
        <w:t xml:space="preserve"> </w:t>
      </w:r>
      <w:proofErr w:type="spellStart"/>
      <w:r w:rsidRPr="002D7466">
        <w:t>reg</w:t>
      </w:r>
      <w:proofErr w:type="spellEnd"/>
      <w:r w:rsidRPr="002D7466">
        <w:t xml:space="preserve"> 3-4:  Courses may be approved for up to two goal areas. Motion-</w:t>
      </w:r>
      <w:r w:rsidR="002D7466" w:rsidRPr="002D7466">
        <w:t>P</w:t>
      </w:r>
      <w:r w:rsidRPr="002D7466">
        <w:t xml:space="preserve">ossin, </w:t>
      </w:r>
      <w:r w:rsidR="002D7466" w:rsidRPr="002D7466">
        <w:t>E</w:t>
      </w:r>
      <w:r w:rsidRPr="002D7466">
        <w:t>lcombe, approved.</w:t>
      </w:r>
    </w:p>
    <w:p w:rsidR="00B82772" w:rsidRDefault="00B82772" w:rsidP="00FA575F">
      <w:pPr>
        <w:pStyle w:val="ListParagraph"/>
        <w:ind w:left="900"/>
        <w:rPr>
          <w:sz w:val="36"/>
          <w:szCs w:val="36"/>
        </w:rPr>
      </w:pPr>
    </w:p>
    <w:p w:rsidR="002D7466" w:rsidRDefault="002D7466" w:rsidP="002D7466">
      <w:pPr>
        <w:ind w:firstLine="720"/>
      </w:pPr>
      <w:r>
        <w:t xml:space="preserve">B. </w:t>
      </w:r>
      <w:proofErr w:type="spellStart"/>
      <w:r w:rsidR="00B82772">
        <w:t>Deannne</w:t>
      </w:r>
      <w:proofErr w:type="spellEnd"/>
      <w:r w:rsidR="00B82772">
        <w:t xml:space="preserve"> Mohr: Humanities list – nine classes left out of fine and performing </w:t>
      </w:r>
    </w:p>
    <w:p w:rsidR="00774D9A" w:rsidRDefault="002D7466" w:rsidP="002D7466">
      <w:pPr>
        <w:ind w:firstLine="720"/>
      </w:pPr>
      <w:r>
        <w:t xml:space="preserve">     </w:t>
      </w:r>
      <w:proofErr w:type="gramStart"/>
      <w:r w:rsidR="00B82772">
        <w:t>arts</w:t>
      </w:r>
      <w:proofErr w:type="gramEnd"/>
      <w:r w:rsidR="00B82772">
        <w:t xml:space="preserve"> category.  Please list </w:t>
      </w:r>
      <w:r w:rsidR="00304C68">
        <w:t xml:space="preserve">these </w:t>
      </w:r>
      <w:r w:rsidR="00B82772">
        <w:t>as Fine Arts</w:t>
      </w:r>
      <w:r w:rsidR="00304C68">
        <w:t xml:space="preserve"> classes NOT Humanities.</w:t>
      </w:r>
    </w:p>
    <w:p w:rsidR="00304C68" w:rsidRDefault="00304C68" w:rsidP="001D6308">
      <w:pPr>
        <w:pStyle w:val="ListParagraph"/>
        <w:ind w:left="2520"/>
      </w:pPr>
    </w:p>
    <w:p w:rsidR="00304C68" w:rsidRPr="006862EF" w:rsidRDefault="00304C68" w:rsidP="006862EF">
      <w:pPr>
        <w:pStyle w:val="ListParagraph"/>
      </w:pPr>
      <w:r w:rsidRPr="006862EF">
        <w:t>MOTION:</w:t>
      </w:r>
    </w:p>
    <w:p w:rsidR="00304C68" w:rsidRPr="006862EF" w:rsidRDefault="00304C68" w:rsidP="006862EF">
      <w:pPr>
        <w:pStyle w:val="ListParagraph"/>
        <w:rPr>
          <w:sz w:val="28"/>
          <w:szCs w:val="28"/>
        </w:rPr>
      </w:pPr>
      <w:r w:rsidRPr="006862EF">
        <w:rPr>
          <w:sz w:val="28"/>
          <w:szCs w:val="28"/>
        </w:rPr>
        <w:t>John Campbell</w:t>
      </w:r>
      <w:proofErr w:type="gramStart"/>
      <w:r w:rsidRPr="006862EF">
        <w:rPr>
          <w:sz w:val="28"/>
          <w:szCs w:val="28"/>
        </w:rPr>
        <w:t>-  GOAL</w:t>
      </w:r>
      <w:proofErr w:type="gramEnd"/>
      <w:r w:rsidRPr="006862EF">
        <w:rPr>
          <w:sz w:val="28"/>
          <w:szCs w:val="28"/>
        </w:rPr>
        <w:t xml:space="preserve"> 6-  minimum of 3 credits of Humanities and 3 credits Fine arts are required within the 9 credits required in the category.  The Fine Arts courses will include all courses that were (formerly) in the USP Fine and Performing Arts category </w:t>
      </w:r>
      <w:r w:rsidR="006862EF" w:rsidRPr="00FA575F">
        <w:rPr>
          <w:b/>
          <w:color w:val="FF0000"/>
          <w:sz w:val="28"/>
          <w:szCs w:val="28"/>
        </w:rPr>
        <w:t>[CHAIR’S NOTE; WE CANNOT ACCEPT THIS</w:t>
      </w:r>
      <w:r w:rsidR="00C24668">
        <w:rPr>
          <w:b/>
          <w:color w:val="FF0000"/>
          <w:sz w:val="28"/>
          <w:szCs w:val="28"/>
        </w:rPr>
        <w:t xml:space="preserve"> completely as written</w:t>
      </w:r>
      <w:r w:rsidR="006862EF" w:rsidRPr="00FA575F">
        <w:rPr>
          <w:b/>
          <w:color w:val="FF0000"/>
          <w:sz w:val="28"/>
          <w:szCs w:val="28"/>
        </w:rPr>
        <w:t>; NOT ALL COURSES THAT WERE FORMERLY IN USP CARRY OVER TO GEP; SUGGESTION: AMEND MOTION TO INCLUDE ONLY THOSE COURSES THAT WENT TO GEP</w:t>
      </w:r>
      <w:r w:rsidR="00FA575F">
        <w:rPr>
          <w:b/>
          <w:color w:val="FF0000"/>
          <w:sz w:val="28"/>
          <w:szCs w:val="28"/>
        </w:rPr>
        <w:t xml:space="preserve">; although the minutes should reflect what was voted on, we cannot accept it in the long term; remember, GEP has specific </w:t>
      </w:r>
      <w:proofErr w:type="spellStart"/>
      <w:r w:rsidR="00FA575F">
        <w:rPr>
          <w:b/>
          <w:color w:val="FF0000"/>
          <w:sz w:val="28"/>
          <w:szCs w:val="28"/>
        </w:rPr>
        <w:t>critieria</w:t>
      </w:r>
      <w:proofErr w:type="spellEnd"/>
      <w:r w:rsidR="00FA575F">
        <w:rPr>
          <w:b/>
          <w:color w:val="FF0000"/>
          <w:sz w:val="28"/>
          <w:szCs w:val="28"/>
        </w:rPr>
        <w:t xml:space="preserve"> that a number of courses could not meet</w:t>
      </w:r>
      <w:r w:rsidR="006862EF" w:rsidRPr="00FA575F">
        <w:rPr>
          <w:b/>
          <w:color w:val="FF0000"/>
          <w:sz w:val="28"/>
          <w:szCs w:val="28"/>
        </w:rPr>
        <w:t>]</w:t>
      </w:r>
      <w:r w:rsidR="006862EF">
        <w:rPr>
          <w:color w:val="FF0000"/>
          <w:sz w:val="28"/>
          <w:szCs w:val="28"/>
        </w:rPr>
        <w:t xml:space="preserve"> </w:t>
      </w:r>
      <w:r w:rsidRPr="006862EF">
        <w:rPr>
          <w:sz w:val="28"/>
          <w:szCs w:val="28"/>
        </w:rPr>
        <w:t xml:space="preserve">along with all Fine Arts courses (MUS, ART and THAD) that were (formerly) included in the USP Humanities category.  </w:t>
      </w:r>
      <w:proofErr w:type="gramStart"/>
      <w:r w:rsidRPr="006862EF">
        <w:rPr>
          <w:sz w:val="28"/>
          <w:szCs w:val="28"/>
        </w:rPr>
        <w:t>2</w:t>
      </w:r>
      <w:r w:rsidRPr="006862EF">
        <w:rPr>
          <w:sz w:val="28"/>
          <w:szCs w:val="28"/>
          <w:vertAlign w:val="superscript"/>
        </w:rPr>
        <w:t>nd</w:t>
      </w:r>
      <w:r w:rsidRPr="006862EF">
        <w:rPr>
          <w:sz w:val="28"/>
          <w:szCs w:val="28"/>
        </w:rPr>
        <w:t xml:space="preserve">  Myles</w:t>
      </w:r>
      <w:proofErr w:type="gramEnd"/>
      <w:r w:rsidRPr="006862EF">
        <w:rPr>
          <w:sz w:val="28"/>
          <w:szCs w:val="28"/>
        </w:rPr>
        <w:t xml:space="preserve"> Weber</w:t>
      </w:r>
    </w:p>
    <w:p w:rsidR="00A4548C" w:rsidRDefault="00A4548C" w:rsidP="001D6308">
      <w:pPr>
        <w:pStyle w:val="ListParagraph"/>
        <w:ind w:left="2520"/>
        <w:rPr>
          <w:color w:val="FF0000"/>
          <w:sz w:val="28"/>
          <w:szCs w:val="28"/>
        </w:rPr>
      </w:pPr>
    </w:p>
    <w:p w:rsidR="00A4548C" w:rsidRDefault="00A4548C" w:rsidP="006862E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Concern for 900- 1800 seat availability</w:t>
      </w:r>
      <w:proofErr w:type="gramStart"/>
      <w:r>
        <w:rPr>
          <w:sz w:val="28"/>
          <w:szCs w:val="28"/>
        </w:rPr>
        <w:t>,  Open</w:t>
      </w:r>
      <w:proofErr w:type="gramEnd"/>
      <w:r>
        <w:rPr>
          <w:sz w:val="28"/>
          <w:szCs w:val="28"/>
        </w:rPr>
        <w:t xml:space="preserve"> to all,  Pre-</w:t>
      </w:r>
      <w:proofErr w:type="spellStart"/>
      <w:r>
        <w:rPr>
          <w:sz w:val="28"/>
          <w:szCs w:val="28"/>
        </w:rPr>
        <w:t>reqs</w:t>
      </w:r>
      <w:proofErr w:type="spellEnd"/>
      <w:r>
        <w:rPr>
          <w:sz w:val="28"/>
          <w:szCs w:val="28"/>
        </w:rPr>
        <w:t xml:space="preserve"> and pre-approval on the “previous” list.</w:t>
      </w:r>
    </w:p>
    <w:p w:rsidR="00A4548C" w:rsidRDefault="00A4548C" w:rsidP="006862EF">
      <w:pPr>
        <w:pStyle w:val="ListParagraph"/>
        <w:rPr>
          <w:sz w:val="28"/>
          <w:szCs w:val="28"/>
        </w:rPr>
      </w:pPr>
    </w:p>
    <w:p w:rsidR="00A4548C" w:rsidRDefault="00A4548C" w:rsidP="006862E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Kauffman: the old USP- courses could come from departments. How will you make the distinction as to which category a course will fall into?  Answer 51% criteria rules.</w:t>
      </w:r>
    </w:p>
    <w:p w:rsidR="00A4548C" w:rsidRDefault="00A4548C" w:rsidP="006862EF">
      <w:pPr>
        <w:pStyle w:val="ListParagraph"/>
        <w:rPr>
          <w:sz w:val="28"/>
          <w:szCs w:val="28"/>
        </w:rPr>
      </w:pPr>
    </w:p>
    <w:p w:rsidR="00A4548C" w:rsidRDefault="00A4548C" w:rsidP="006862E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Possin- 3-4 needs to be updated if the motion is considered.</w:t>
      </w:r>
    </w:p>
    <w:p w:rsidR="00A4548C" w:rsidRPr="006862EF" w:rsidRDefault="00A4548C" w:rsidP="001D6308">
      <w:pPr>
        <w:pStyle w:val="ListParagraph"/>
        <w:ind w:left="2520"/>
      </w:pPr>
      <w:r w:rsidRPr="006862EF">
        <w:t xml:space="preserve"> Larry Bergin- Call the question</w:t>
      </w:r>
    </w:p>
    <w:p w:rsidR="00A4548C" w:rsidRPr="006862EF" w:rsidRDefault="00A4548C" w:rsidP="001D6308">
      <w:pPr>
        <w:pStyle w:val="ListParagraph"/>
        <w:ind w:left="2520"/>
      </w:pPr>
      <w:r w:rsidRPr="006862EF">
        <w:t>2</w:t>
      </w:r>
      <w:r w:rsidRPr="006862EF">
        <w:rPr>
          <w:vertAlign w:val="superscript"/>
        </w:rPr>
        <w:t>nd</w:t>
      </w:r>
      <w:r w:rsidR="006862EF">
        <w:rPr>
          <w:vertAlign w:val="superscript"/>
        </w:rPr>
        <w:t xml:space="preserve">: </w:t>
      </w:r>
      <w:r w:rsidR="001775FB" w:rsidRPr="006862EF">
        <w:t xml:space="preserve">Paul </w:t>
      </w:r>
      <w:r w:rsidR="00FA575F">
        <w:t>S</w:t>
      </w:r>
      <w:r w:rsidR="001775FB" w:rsidRPr="006862EF">
        <w:t>chumacher</w:t>
      </w:r>
    </w:p>
    <w:p w:rsidR="00A4548C" w:rsidRPr="00FA575F" w:rsidRDefault="00A4548C" w:rsidP="001D6308">
      <w:pPr>
        <w:pStyle w:val="ListParagraph"/>
        <w:ind w:left="2520"/>
      </w:pPr>
      <w:r w:rsidRPr="00FA575F">
        <w:t>Call passes</w:t>
      </w:r>
      <w:r w:rsidR="001775FB" w:rsidRPr="00FA575F">
        <w:t xml:space="preserve"> Motion carries.</w:t>
      </w:r>
    </w:p>
    <w:p w:rsidR="006B0A2F" w:rsidRDefault="0042300C" w:rsidP="006B0A2F">
      <w:pPr>
        <w:numPr>
          <w:ilvl w:val="1"/>
          <w:numId w:val="1"/>
        </w:numPr>
      </w:pPr>
      <w:r>
        <w:t>New General Education Program Document: Includes student/faculty needs</w:t>
      </w:r>
    </w:p>
    <w:p w:rsidR="00D85EE4" w:rsidRDefault="0042300C" w:rsidP="00D85EE4">
      <w:pPr>
        <w:numPr>
          <w:ilvl w:val="1"/>
          <w:numId w:val="1"/>
        </w:numPr>
      </w:pPr>
      <w:r>
        <w:t>Deanne Mohr: Goal Area 6</w:t>
      </w:r>
    </w:p>
    <w:p w:rsidR="0042300C" w:rsidRDefault="00FA575F" w:rsidP="00D85EE4">
      <w:pPr>
        <w:numPr>
          <w:ilvl w:val="1"/>
          <w:numId w:val="1"/>
        </w:numPr>
      </w:pPr>
      <w:r>
        <w:lastRenderedPageBreak/>
        <w:t>We did not get an appropriate discussion on 120 credit hour reduction programs; send to next meeting</w:t>
      </w:r>
    </w:p>
    <w:p w:rsidR="00C72393" w:rsidRDefault="00C72393" w:rsidP="00C72393">
      <w:pPr>
        <w:ind w:left="1080"/>
      </w:pPr>
    </w:p>
    <w:p w:rsidR="00D85EE4" w:rsidRPr="00207971" w:rsidRDefault="00D85EE4" w:rsidP="00D85EE4">
      <w:pPr>
        <w:numPr>
          <w:ilvl w:val="0"/>
          <w:numId w:val="1"/>
        </w:numPr>
      </w:pPr>
      <w:r>
        <w:t>Adjournment</w:t>
      </w:r>
    </w:p>
    <w:sectPr w:rsidR="00D85EE4" w:rsidRPr="00207971" w:rsidSect="004202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F35" w:rsidRDefault="00F76F35" w:rsidP="0042020E">
      <w:r>
        <w:separator/>
      </w:r>
    </w:p>
  </w:endnote>
  <w:endnote w:type="continuationSeparator" w:id="0">
    <w:p w:rsidR="00F76F35" w:rsidRDefault="00F76F35" w:rsidP="00420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8AB" w:rsidRDefault="00EB58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5F" w:rsidRDefault="00FA575F">
    <w:pPr>
      <w:pStyle w:val="Footer"/>
    </w:pPr>
    <w:r>
      <w:t>August 18, 2011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5F" w:rsidRDefault="00FA575F">
    <w:pPr>
      <w:pStyle w:val="Footer"/>
    </w:pPr>
    <w:r>
      <w:ptab w:relativeTo="margin" w:alignment="center" w:leader="none"/>
    </w:r>
    <w:r>
      <w:ptab w:relativeTo="margin" w:alignment="right" w:leader="none"/>
    </w:r>
    <w:r>
      <w:t>August 18,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F35" w:rsidRDefault="00F76F35" w:rsidP="0042020E">
      <w:r>
        <w:separator/>
      </w:r>
    </w:p>
  </w:footnote>
  <w:footnote w:type="continuationSeparator" w:id="0">
    <w:p w:rsidR="00F76F35" w:rsidRDefault="00F76F35" w:rsidP="00420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8AB" w:rsidRDefault="00EB58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5F" w:rsidRDefault="00EB58AB">
    <w:pPr>
      <w:pStyle w:val="Header"/>
      <w:pBdr>
        <w:bottom w:val="single" w:sz="4" w:space="1" w:color="D9D9D9" w:themeColor="background1" w:themeShade="D9"/>
      </w:pBdr>
      <w:rPr>
        <w:b/>
      </w:rPr>
    </w:pPr>
    <w:sdt>
      <w:sdtPr>
        <w:id w:val="4802756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5361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11344456"/>
        <w:docPartObj>
          <w:docPartGallery w:val="Page Numbers (Top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fldSimple w:instr=" PAGE   \* MERGEFORMAT ">
          <w:r w:rsidRPr="00EB58AB">
            <w:rPr>
              <w:b/>
              <w:noProof/>
            </w:rPr>
            <w:t>5</w:t>
          </w:r>
        </w:fldSimple>
        <w:r w:rsidR="00FA575F">
          <w:rPr>
            <w:b/>
          </w:rPr>
          <w:t xml:space="preserve"> | </w:t>
        </w:r>
        <w:r w:rsidR="00FA575F">
          <w:rPr>
            <w:color w:val="7F7F7F" w:themeColor="background1" w:themeShade="7F"/>
            <w:spacing w:val="60"/>
          </w:rPr>
          <w:t>Page</w:t>
        </w:r>
      </w:sdtContent>
    </w:sdt>
  </w:p>
  <w:p w:rsidR="00FA575F" w:rsidRDefault="00FA57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8AB" w:rsidRDefault="00EB58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08EB"/>
    <w:multiLevelType w:val="multilevel"/>
    <w:tmpl w:val="B984A1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585DAC"/>
    <w:multiLevelType w:val="multilevel"/>
    <w:tmpl w:val="457AE5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22518A3"/>
    <w:multiLevelType w:val="hybridMultilevel"/>
    <w:tmpl w:val="10F4CF78"/>
    <w:lvl w:ilvl="0" w:tplc="F3E899C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54BF5DCD"/>
    <w:multiLevelType w:val="hybridMultilevel"/>
    <w:tmpl w:val="D17AB374"/>
    <w:lvl w:ilvl="0" w:tplc="A962A15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51CD686">
      <w:start w:val="3"/>
      <w:numFmt w:val="decimal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17F45904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810FDE"/>
    <w:multiLevelType w:val="hybridMultilevel"/>
    <w:tmpl w:val="E8DE402E"/>
    <w:lvl w:ilvl="0" w:tplc="F406340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/>
  <w:rsids>
    <w:rsidRoot w:val="00207971"/>
    <w:rsid w:val="000264DC"/>
    <w:rsid w:val="0004097B"/>
    <w:rsid w:val="00052786"/>
    <w:rsid w:val="000F47DE"/>
    <w:rsid w:val="000F577C"/>
    <w:rsid w:val="00126D58"/>
    <w:rsid w:val="00176124"/>
    <w:rsid w:val="001775FB"/>
    <w:rsid w:val="00184C8F"/>
    <w:rsid w:val="001D60E3"/>
    <w:rsid w:val="001D6308"/>
    <w:rsid w:val="00207971"/>
    <w:rsid w:val="00214D7F"/>
    <w:rsid w:val="002372A6"/>
    <w:rsid w:val="002D7466"/>
    <w:rsid w:val="002E445C"/>
    <w:rsid w:val="002F54A9"/>
    <w:rsid w:val="00304C68"/>
    <w:rsid w:val="003441B9"/>
    <w:rsid w:val="003441C1"/>
    <w:rsid w:val="00345BB6"/>
    <w:rsid w:val="003741FB"/>
    <w:rsid w:val="003A48DD"/>
    <w:rsid w:val="0042020E"/>
    <w:rsid w:val="0042300C"/>
    <w:rsid w:val="00426573"/>
    <w:rsid w:val="00427C7A"/>
    <w:rsid w:val="00434491"/>
    <w:rsid w:val="004554FC"/>
    <w:rsid w:val="004909AF"/>
    <w:rsid w:val="004C0821"/>
    <w:rsid w:val="00521429"/>
    <w:rsid w:val="00522C61"/>
    <w:rsid w:val="00664AF3"/>
    <w:rsid w:val="006862EF"/>
    <w:rsid w:val="00694D44"/>
    <w:rsid w:val="006B0A2F"/>
    <w:rsid w:val="006D31DD"/>
    <w:rsid w:val="006D491F"/>
    <w:rsid w:val="00774D9A"/>
    <w:rsid w:val="007E1238"/>
    <w:rsid w:val="00855879"/>
    <w:rsid w:val="0089106F"/>
    <w:rsid w:val="008F0609"/>
    <w:rsid w:val="00A128C3"/>
    <w:rsid w:val="00A4548C"/>
    <w:rsid w:val="00A83BA7"/>
    <w:rsid w:val="00A92586"/>
    <w:rsid w:val="00A96FE5"/>
    <w:rsid w:val="00B15645"/>
    <w:rsid w:val="00B159A6"/>
    <w:rsid w:val="00B34BAD"/>
    <w:rsid w:val="00B82772"/>
    <w:rsid w:val="00B916C2"/>
    <w:rsid w:val="00BA3084"/>
    <w:rsid w:val="00BC55AC"/>
    <w:rsid w:val="00BF7CC8"/>
    <w:rsid w:val="00C11951"/>
    <w:rsid w:val="00C24668"/>
    <w:rsid w:val="00C573DA"/>
    <w:rsid w:val="00C72393"/>
    <w:rsid w:val="00CB2C1D"/>
    <w:rsid w:val="00CC4057"/>
    <w:rsid w:val="00D85EE4"/>
    <w:rsid w:val="00E17EF1"/>
    <w:rsid w:val="00E27B2B"/>
    <w:rsid w:val="00E27CAD"/>
    <w:rsid w:val="00E41DB7"/>
    <w:rsid w:val="00E81F22"/>
    <w:rsid w:val="00EB58AB"/>
    <w:rsid w:val="00ED69E3"/>
    <w:rsid w:val="00F746A0"/>
    <w:rsid w:val="00F76F35"/>
    <w:rsid w:val="00FA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4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4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202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20E"/>
    <w:rPr>
      <w:sz w:val="24"/>
      <w:szCs w:val="24"/>
    </w:rPr>
  </w:style>
  <w:style w:type="paragraph" w:styleId="Footer">
    <w:name w:val="footer"/>
    <w:basedOn w:val="Normal"/>
    <w:link w:val="FooterChar"/>
    <w:rsid w:val="004202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020E"/>
    <w:rPr>
      <w:sz w:val="24"/>
      <w:szCs w:val="24"/>
    </w:rPr>
  </w:style>
  <w:style w:type="paragraph" w:styleId="BalloonText">
    <w:name w:val="Balloon Text"/>
    <w:basedOn w:val="Normal"/>
    <w:link w:val="BalloonTextChar"/>
    <w:rsid w:val="00420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0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AFFAIRS AND CURRICULUM COMMITTEE</vt:lpstr>
    </vt:vector>
  </TitlesOfParts>
  <Company>wsu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AFFAIRS AND CURRICULUM COMMITTEE</dc:title>
  <dc:creator>wsu</dc:creator>
  <cp:lastModifiedBy>Setup</cp:lastModifiedBy>
  <cp:revision>8</cp:revision>
  <cp:lastPrinted>2011-09-01T15:22:00Z</cp:lastPrinted>
  <dcterms:created xsi:type="dcterms:W3CDTF">2011-08-25T14:48:00Z</dcterms:created>
  <dcterms:modified xsi:type="dcterms:W3CDTF">2011-09-01T15:22:00Z</dcterms:modified>
</cp:coreProperties>
</file>